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EF31" w14:textId="77777777" w:rsidR="00FF03F0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FFCCFF3" wp14:editId="40C2594C">
            <wp:extent cx="1424305" cy="12617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8D25D" w14:textId="77777777" w:rsidR="00FF03F0" w:rsidRDefault="00FF03F0">
      <w:pPr>
        <w:spacing w:line="240" w:lineRule="auto"/>
      </w:pPr>
    </w:p>
    <w:p w14:paraId="1BAB1008" w14:textId="77777777" w:rsidR="00FF03F0" w:rsidRDefault="00FF03F0">
      <w:pPr>
        <w:spacing w:line="240" w:lineRule="auto"/>
      </w:pPr>
    </w:p>
    <w:p w14:paraId="0C92C765" w14:textId="77777777" w:rsidR="00FF03F0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AE87F0A" wp14:editId="445E98F2">
            <wp:extent cx="1482725" cy="83058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821EA" w14:textId="77777777" w:rsidR="00FF03F0" w:rsidRDefault="00FF03F0">
      <w:pPr>
        <w:spacing w:line="240" w:lineRule="auto"/>
      </w:pPr>
    </w:p>
    <w:p w14:paraId="4B39FF00" w14:textId="77777777" w:rsidR="00FF03F0" w:rsidRDefault="00FF03F0">
      <w:pPr>
        <w:spacing w:line="240" w:lineRule="auto"/>
      </w:pPr>
    </w:p>
    <w:p w14:paraId="0AF8798C" w14:textId="77777777" w:rsidR="00FF03F0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C1E4E8E" wp14:editId="31B8AB34">
            <wp:extent cx="1396365" cy="96774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B9B77" w14:textId="77777777" w:rsidR="00FF03F0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48CA90F" wp14:editId="733E5CA5">
            <wp:extent cx="1629410" cy="163131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8197E" w14:textId="77777777" w:rsidR="00FF03F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Splošne informacije</w:t>
      </w:r>
    </w:p>
    <w:p w14:paraId="1A2A96DD" w14:textId="70D777AF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Program in prijava sta objavljeni na spletni strani</w:t>
      </w:r>
    </w:p>
    <w:p w14:paraId="6EEA560D" w14:textId="77777777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Web address: </w:t>
      </w:r>
    </w:p>
    <w:p w14:paraId="2EF432A6" w14:textId="77777777" w:rsidR="00FF03F0" w:rsidRDefault="00000000">
      <w:pPr>
        <w:spacing w:after="0" w:line="240" w:lineRule="auto"/>
        <w:rPr>
          <w:sz w:val="20"/>
          <w:szCs w:val="20"/>
        </w:rPr>
      </w:pPr>
      <w:hyperlink r:id="rId9">
        <w:r>
          <w:rPr>
            <w:rStyle w:val="Spletnapovezava"/>
            <w:sz w:val="20"/>
            <w:szCs w:val="20"/>
          </w:rPr>
          <w:t>http://www.mf.uni-mb.si/si/oglasna-deska/ucne-delavnice</w:t>
        </w:r>
      </w:hyperlink>
      <w:r>
        <w:rPr>
          <w:sz w:val="20"/>
          <w:szCs w:val="20"/>
        </w:rPr>
        <w:t xml:space="preserve"> </w:t>
      </w:r>
    </w:p>
    <w:p w14:paraId="6947E2F1" w14:textId="77777777" w:rsidR="00FF03F0" w:rsidRDefault="00FF03F0">
      <w:pPr>
        <w:spacing w:after="0" w:line="240" w:lineRule="auto"/>
        <w:rPr>
          <w:color w:val="FF3333"/>
          <w:sz w:val="20"/>
          <w:szCs w:val="20"/>
        </w:rPr>
      </w:pPr>
    </w:p>
    <w:p w14:paraId="1EEA60AD" w14:textId="4F5E8127" w:rsidR="00FF03F0" w:rsidRPr="00974D6F" w:rsidRDefault="00000000" w:rsidP="00974D6F">
      <w:pPr>
        <w:spacing w:after="0" w:line="240" w:lineRule="auto"/>
        <w:rPr>
          <w:color w:val="auto"/>
          <w:sz w:val="20"/>
          <w:szCs w:val="20"/>
        </w:rPr>
      </w:pPr>
      <w:r w:rsidRPr="00974D6F">
        <w:rPr>
          <w:color w:val="auto"/>
          <w:sz w:val="20"/>
          <w:szCs w:val="20"/>
        </w:rPr>
        <w:t>Objava: v reviji ISIS</w:t>
      </w:r>
      <w:r w:rsidR="005B25C9">
        <w:rPr>
          <w:color w:val="auto"/>
          <w:sz w:val="20"/>
          <w:szCs w:val="20"/>
        </w:rPr>
        <w:t xml:space="preserve"> in na spletni strani Zbornice-Zveze</w:t>
      </w:r>
    </w:p>
    <w:p w14:paraId="3B335E27" w14:textId="77777777" w:rsidR="00131DFF" w:rsidRDefault="00131DFF">
      <w:pPr>
        <w:spacing w:after="0" w:line="240" w:lineRule="auto"/>
        <w:rPr>
          <w:b/>
          <w:bCs/>
          <w:sz w:val="20"/>
          <w:szCs w:val="20"/>
        </w:rPr>
      </w:pPr>
    </w:p>
    <w:p w14:paraId="208B9515" w14:textId="15175562" w:rsidR="00FF03F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Kotizacija</w:t>
      </w:r>
    </w:p>
    <w:p w14:paraId="2F235D64" w14:textId="21C89B2B" w:rsidR="00FF03F0" w:rsidRDefault="00000000" w:rsidP="0061524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Kotizacija za udeležbo na tečaju znaša</w:t>
      </w:r>
      <w:r w:rsidR="00974D6F">
        <w:rPr>
          <w:sz w:val="20"/>
          <w:szCs w:val="20"/>
        </w:rPr>
        <w:t>:</w:t>
      </w:r>
      <w:r w:rsidR="00615249">
        <w:rPr>
          <w:sz w:val="20"/>
          <w:szCs w:val="20"/>
        </w:rPr>
        <w:t xml:space="preserve"> </w:t>
      </w:r>
      <w:r w:rsidR="00974D6F">
        <w:rPr>
          <w:sz w:val="20"/>
          <w:szCs w:val="20"/>
        </w:rPr>
        <w:t>200,00 EUR, z vključenim DDV. Račun za kotizacijo vam bomo izstavili po končani učni delavnici. Kotizacija zajema: udeležbo na delavnici, potrdilo in organizirano kosilo.</w:t>
      </w:r>
    </w:p>
    <w:p w14:paraId="2ACDC99D" w14:textId="1D068AB3" w:rsidR="008F5D9A" w:rsidRPr="00375710" w:rsidRDefault="00000000" w:rsidP="008F5D9A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Po uspešno zaključenem tečaju prejmejo udeleženci potrdilo o udeležbi s strani Medicinske fakultete Univerze v Mariboru</w:t>
      </w:r>
      <w:r w:rsidR="008F5D9A">
        <w:rPr>
          <w:sz w:val="20"/>
          <w:szCs w:val="20"/>
        </w:rPr>
        <w:t>.</w:t>
      </w:r>
      <w:r w:rsidR="008F5D9A" w:rsidRPr="008F5D9A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F5D9A" w:rsidRPr="008F5D9A">
        <w:rPr>
          <w:rFonts w:cstheme="minorHAnsi"/>
          <w:sz w:val="20"/>
          <w:szCs w:val="20"/>
          <w:lang w:val="en-US"/>
        </w:rPr>
        <w:t>U</w:t>
      </w:r>
      <w:r w:rsidR="00375710">
        <w:rPr>
          <w:rFonts w:cstheme="minorHAnsi"/>
          <w:sz w:val="20"/>
          <w:szCs w:val="20"/>
          <w:lang w:val="en-US"/>
        </w:rPr>
        <w:t>čna</w:t>
      </w:r>
      <w:proofErr w:type="spellEnd"/>
      <w:r w:rsidR="0037571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375710">
        <w:rPr>
          <w:rFonts w:cstheme="minorHAnsi"/>
          <w:sz w:val="20"/>
          <w:szCs w:val="20"/>
          <w:lang w:val="en-US"/>
        </w:rPr>
        <w:t>delavnica</w:t>
      </w:r>
      <w:proofErr w:type="spellEnd"/>
      <w:r w:rsidR="00375710">
        <w:rPr>
          <w:rFonts w:cstheme="minorHAnsi"/>
          <w:sz w:val="20"/>
          <w:szCs w:val="20"/>
          <w:lang w:val="en-US"/>
        </w:rPr>
        <w:t xml:space="preserve"> </w:t>
      </w:r>
      <w:r w:rsidR="008F5D9A" w:rsidRPr="008F5D9A">
        <w:rPr>
          <w:rFonts w:cstheme="minorHAnsi"/>
          <w:sz w:val="20"/>
          <w:szCs w:val="20"/>
        </w:rPr>
        <w:t>je prijavljena na Zdravniški zbornici Slovenije za dodelitev kreditnih točk</w:t>
      </w:r>
      <w:r w:rsidR="00375710">
        <w:rPr>
          <w:rFonts w:cstheme="minorHAnsi"/>
          <w:sz w:val="20"/>
          <w:szCs w:val="20"/>
        </w:rPr>
        <w:t xml:space="preserve"> in na Zbornici-Zvezi, ki je dodelila 13 licenčnih točk za negovalni in babiški tim</w:t>
      </w:r>
      <w:r w:rsidR="008F5D9A" w:rsidRPr="008F5D9A">
        <w:rPr>
          <w:rFonts w:cstheme="minorHAnsi"/>
          <w:sz w:val="20"/>
          <w:szCs w:val="20"/>
        </w:rPr>
        <w:t>.</w:t>
      </w:r>
    </w:p>
    <w:p w14:paraId="7AC280AB" w14:textId="33BC5E4F" w:rsidR="00FF03F0" w:rsidRDefault="008F5D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CF1AEF" w14:textId="392CFEF5" w:rsidR="00FF03F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Oddaja prijavnic</w:t>
      </w:r>
      <w:r w:rsidR="00374FF5">
        <w:rPr>
          <w:b/>
          <w:bCs/>
          <w:sz w:val="20"/>
          <w:szCs w:val="20"/>
        </w:rPr>
        <w:t xml:space="preserve"> možna </w:t>
      </w:r>
      <w:r w:rsidR="00374FF5" w:rsidRPr="00374FF5">
        <w:rPr>
          <w:b/>
          <w:bCs/>
          <w:sz w:val="24"/>
          <w:szCs w:val="24"/>
        </w:rPr>
        <w:t>do 4. 10</w:t>
      </w:r>
      <w:r w:rsidR="00615249">
        <w:rPr>
          <w:b/>
          <w:bCs/>
          <w:sz w:val="24"/>
          <w:szCs w:val="24"/>
        </w:rPr>
        <w:t>.</w:t>
      </w:r>
      <w:r w:rsidR="00374FF5" w:rsidRPr="00374FF5">
        <w:rPr>
          <w:b/>
          <w:bCs/>
          <w:sz w:val="24"/>
          <w:szCs w:val="24"/>
        </w:rPr>
        <w:t xml:space="preserve"> 2024</w:t>
      </w:r>
    </w:p>
    <w:p w14:paraId="2E48EB36" w14:textId="77777777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 pošti:</w:t>
      </w:r>
      <w:r>
        <w:rPr>
          <w:sz w:val="20"/>
          <w:szCs w:val="20"/>
        </w:rPr>
        <w:tab/>
        <w:t>Medicinska fakulteta</w:t>
      </w:r>
    </w:p>
    <w:p w14:paraId="3E744CC9" w14:textId="293C661B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="00F438B0">
        <w:rPr>
          <w:sz w:val="20"/>
          <w:szCs w:val="20"/>
        </w:rPr>
        <w:t xml:space="preserve">  </w:t>
      </w:r>
      <w:r>
        <w:rPr>
          <w:sz w:val="20"/>
          <w:szCs w:val="20"/>
        </w:rPr>
        <w:t>Univerza v Mariboru</w:t>
      </w:r>
    </w:p>
    <w:p w14:paraId="0EB29084" w14:textId="006082C1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="00F438B0">
        <w:rPr>
          <w:sz w:val="20"/>
          <w:szCs w:val="20"/>
        </w:rPr>
        <w:t xml:space="preserve">  </w:t>
      </w:r>
      <w:r>
        <w:rPr>
          <w:sz w:val="20"/>
          <w:szCs w:val="20"/>
        </w:rPr>
        <w:t>Taborska ulica 8</w:t>
      </w:r>
    </w:p>
    <w:p w14:paraId="735ED518" w14:textId="1C285568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</w:t>
      </w:r>
      <w:r w:rsidR="00F438B0">
        <w:rPr>
          <w:sz w:val="20"/>
          <w:szCs w:val="20"/>
        </w:rPr>
        <w:t xml:space="preserve"> </w:t>
      </w:r>
      <w:r>
        <w:rPr>
          <w:sz w:val="20"/>
          <w:szCs w:val="20"/>
        </w:rPr>
        <w:t>2000 Maribor</w:t>
      </w:r>
    </w:p>
    <w:p w14:paraId="1821DBF4" w14:textId="52613220" w:rsidR="00FF03F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 faksu:              </w:t>
      </w:r>
      <w:r w:rsidR="00F438B0">
        <w:rPr>
          <w:sz w:val="20"/>
          <w:szCs w:val="20"/>
        </w:rPr>
        <w:t xml:space="preserve"> </w:t>
      </w:r>
      <w:r>
        <w:rPr>
          <w:sz w:val="20"/>
          <w:szCs w:val="20"/>
        </w:rPr>
        <w:t>02 234-58-20</w:t>
      </w:r>
    </w:p>
    <w:p w14:paraId="27BD404A" w14:textId="07746D22" w:rsidR="00895D08" w:rsidRDefault="00000000">
      <w:pPr>
        <w:spacing w:after="0" w:line="240" w:lineRule="auto"/>
      </w:pPr>
      <w:r>
        <w:rPr>
          <w:sz w:val="20"/>
          <w:szCs w:val="20"/>
        </w:rPr>
        <w:t>Po e-pošti:</w:t>
      </w:r>
      <w:r w:rsidR="00895D08">
        <w:rPr>
          <w:sz w:val="20"/>
          <w:szCs w:val="20"/>
        </w:rPr>
        <w:t xml:space="preserve"> </w:t>
      </w:r>
      <w:hyperlink r:id="rId10" w:history="1">
        <w:r w:rsidR="00895D08" w:rsidRPr="00A86D59">
          <w:rPr>
            <w:rStyle w:val="Hiperpovezava"/>
          </w:rPr>
          <w:t>udmedicinamaribor@gmail.com</w:t>
        </w:r>
      </w:hyperlink>
      <w:r w:rsidR="00895D08">
        <w:t xml:space="preserve"> </w:t>
      </w:r>
    </w:p>
    <w:p w14:paraId="2B813FB4" w14:textId="77777777" w:rsidR="008F5D9A" w:rsidRDefault="008F5D9A">
      <w:pPr>
        <w:spacing w:after="0" w:line="240" w:lineRule="auto"/>
        <w:rPr>
          <w:b/>
          <w:bCs/>
          <w:sz w:val="20"/>
          <w:szCs w:val="20"/>
        </w:rPr>
      </w:pPr>
    </w:p>
    <w:p w14:paraId="2EA495FF" w14:textId="38ABA261" w:rsidR="00FF03F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Več informacij: </w:t>
      </w:r>
      <w:r>
        <w:rPr>
          <w:sz w:val="20"/>
          <w:szCs w:val="20"/>
        </w:rPr>
        <w:t>02 234-58-26</w:t>
      </w:r>
      <w:r w:rsidR="005B25C9">
        <w:rPr>
          <w:sz w:val="20"/>
          <w:szCs w:val="20"/>
        </w:rPr>
        <w:t xml:space="preserve"> in 02 312-20-97</w:t>
      </w:r>
    </w:p>
    <w:p w14:paraId="7B1B18F9" w14:textId="77777777" w:rsidR="00FF03F0" w:rsidRDefault="00FF03F0">
      <w:pPr>
        <w:spacing w:after="0" w:line="240" w:lineRule="auto"/>
        <w:rPr>
          <w:sz w:val="20"/>
          <w:szCs w:val="20"/>
        </w:rPr>
      </w:pPr>
    </w:p>
    <w:p w14:paraId="5999F148" w14:textId="77777777" w:rsidR="00FF03F0" w:rsidRDefault="0000000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Strokovna vprašanja v zvezi s tečajem:</w:t>
      </w:r>
    </w:p>
    <w:p w14:paraId="01CA357F" w14:textId="77777777" w:rsidR="00FF03F0" w:rsidRDefault="00FF03F0">
      <w:pPr>
        <w:spacing w:after="0" w:line="240" w:lineRule="auto"/>
        <w:rPr>
          <w:sz w:val="20"/>
          <w:szCs w:val="20"/>
        </w:rPr>
      </w:pPr>
    </w:p>
    <w:p w14:paraId="4572F08D" w14:textId="77777777" w:rsidR="00FF03F0" w:rsidRDefault="00000000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en-US" w:eastAsia="sl-SI"/>
        </w:rPr>
      </w:pPr>
      <w:r>
        <w:rPr>
          <w:rFonts w:eastAsia="Times New Roman" w:cs="Times New Roman"/>
          <w:b/>
          <w:sz w:val="20"/>
          <w:szCs w:val="20"/>
          <w:lang w:val="en-US" w:eastAsia="sl-SI"/>
        </w:rPr>
        <w:t xml:space="preserve">ORGANIZACIJSKI VODJA </w:t>
      </w:r>
    </w:p>
    <w:p w14:paraId="65831987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Red. prof. dr. Iztok Takač, dr. med., svetnik</w:t>
      </w:r>
    </w:p>
    <w:p w14:paraId="71774BBF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Izr. prof. dr. Faris Mujezinović, dr. med.</w:t>
      </w:r>
    </w:p>
    <w:p w14:paraId="4441400C" w14:textId="77777777" w:rsidR="00FF03F0" w:rsidRDefault="00000000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sl-SI"/>
        </w:rPr>
      </w:pPr>
      <w:r>
        <w:rPr>
          <w:rFonts w:eastAsia="Times New Roman" w:cs="Times New Roman"/>
          <w:b/>
          <w:sz w:val="20"/>
          <w:szCs w:val="20"/>
          <w:lang w:eastAsia="sl-SI"/>
        </w:rPr>
        <w:t xml:space="preserve">STROKOVNI </w:t>
      </w:r>
      <w:r>
        <w:rPr>
          <w:rFonts w:eastAsia="Times New Roman" w:cs="Times New Roman"/>
          <w:b/>
          <w:sz w:val="20"/>
          <w:szCs w:val="20"/>
          <w:lang w:val="en-US" w:eastAsia="sl-SI"/>
        </w:rPr>
        <w:t xml:space="preserve">VODJA </w:t>
      </w:r>
    </w:p>
    <w:p w14:paraId="1642F869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Doc. dr. Milena Treiber, dr. med.</w:t>
      </w:r>
    </w:p>
    <w:p w14:paraId="224084C6" w14:textId="77777777" w:rsidR="00FF03F0" w:rsidRDefault="00FF03F0"/>
    <w:p w14:paraId="2032755A" w14:textId="77777777" w:rsidR="00FF03F0" w:rsidRDefault="00000000">
      <w:pPr>
        <w:jc w:val="center"/>
      </w:pPr>
      <w:r>
        <w:rPr>
          <w:noProof/>
        </w:rPr>
        <w:drawing>
          <wp:inline distT="0" distB="0" distL="0" distR="0" wp14:anchorId="3A75089F" wp14:editId="36D89E25">
            <wp:extent cx="1743075" cy="819150"/>
            <wp:effectExtent l="0" t="0" r="0" b="0"/>
            <wp:docPr id="5" name="Picture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logo-um-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5A2DD" w14:textId="77777777" w:rsidR="00131DFF" w:rsidRDefault="00131DFF" w:rsidP="00131DFF">
      <w:pPr>
        <w:pStyle w:val="Glava"/>
        <w:tabs>
          <w:tab w:val="clear" w:pos="9072"/>
        </w:tabs>
        <w:jc w:val="center"/>
      </w:pPr>
      <w:r w:rsidRPr="00877064"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14:paraId="2A1D3201" w14:textId="77777777" w:rsidR="00FF03F0" w:rsidRDefault="00FF03F0">
      <w:pPr>
        <w:jc w:val="center"/>
        <w:rPr>
          <w:sz w:val="24"/>
          <w:szCs w:val="24"/>
        </w:rPr>
      </w:pPr>
    </w:p>
    <w:p w14:paraId="3D14087C" w14:textId="77777777" w:rsidR="00FF03F0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KATEDRA ZA  GINEKOLOGIJO IN PORODNIŠTVO</w:t>
      </w:r>
    </w:p>
    <w:p w14:paraId="449658C2" w14:textId="77777777" w:rsidR="00FF03F0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organizira enodnevno učno delavnico</w:t>
      </w:r>
    </w:p>
    <w:p w14:paraId="56D7F0E7" w14:textId="77777777" w:rsidR="00FF03F0" w:rsidRDefault="00000000">
      <w:pPr>
        <w:pStyle w:val="Naslov5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REANIMACIJA NOVOROJENCA</w:t>
      </w:r>
    </w:p>
    <w:p w14:paraId="3541B35F" w14:textId="77777777" w:rsidR="00FF03F0" w:rsidRDefault="00FF03F0">
      <w:pPr>
        <w:jc w:val="center"/>
        <w:rPr>
          <w:b/>
          <w:bCs/>
          <w:sz w:val="24"/>
          <w:szCs w:val="24"/>
        </w:rPr>
      </w:pPr>
    </w:p>
    <w:p w14:paraId="348B1B1B" w14:textId="3E90FB49" w:rsidR="00FF03F0" w:rsidRDefault="00000000">
      <w:pPr>
        <w:spacing w:after="0" w:line="240" w:lineRule="auto"/>
        <w:jc w:val="center"/>
      </w:pPr>
      <w:r>
        <w:rPr>
          <w:rFonts w:eastAsia="Times New Roman" w:cs="Times New Roman"/>
          <w:sz w:val="24"/>
          <w:szCs w:val="24"/>
          <w:lang w:val="it-IT" w:eastAsia="sl-SI"/>
        </w:rPr>
        <w:t xml:space="preserve">Petek, </w:t>
      </w:r>
      <w:r w:rsidR="00131DFF">
        <w:rPr>
          <w:rFonts w:eastAsia="Times New Roman" w:cs="Times New Roman"/>
          <w:sz w:val="24"/>
          <w:szCs w:val="24"/>
          <w:lang w:val="it-IT" w:eastAsia="sl-SI"/>
        </w:rPr>
        <w:t>11</w:t>
      </w:r>
      <w:r>
        <w:rPr>
          <w:rFonts w:eastAsia="Times New Roman" w:cs="Times New Roman"/>
          <w:sz w:val="24"/>
          <w:szCs w:val="24"/>
          <w:lang w:val="it-IT" w:eastAsia="sl-SI"/>
        </w:rPr>
        <w:t>. 1</w:t>
      </w:r>
      <w:r w:rsidR="00131DFF">
        <w:rPr>
          <w:rFonts w:eastAsia="Times New Roman" w:cs="Times New Roman"/>
          <w:sz w:val="24"/>
          <w:szCs w:val="24"/>
          <w:lang w:val="it-IT" w:eastAsia="sl-SI"/>
        </w:rPr>
        <w:t>0</w:t>
      </w:r>
      <w:r>
        <w:rPr>
          <w:rFonts w:eastAsia="Times New Roman" w:cs="Times New Roman"/>
          <w:sz w:val="24"/>
          <w:szCs w:val="24"/>
          <w:lang w:val="it-IT" w:eastAsia="sl-SI"/>
        </w:rPr>
        <w:t>. 202</w:t>
      </w:r>
      <w:r w:rsidR="00131DFF">
        <w:rPr>
          <w:rFonts w:eastAsia="Times New Roman" w:cs="Times New Roman"/>
          <w:sz w:val="24"/>
          <w:szCs w:val="24"/>
          <w:lang w:val="it-IT" w:eastAsia="sl-SI"/>
        </w:rPr>
        <w:t>4</w:t>
      </w:r>
    </w:p>
    <w:p w14:paraId="579B9B3F" w14:textId="77777777" w:rsidR="00FF03F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Medicinska fakulteta, Taborska ulica 8, 2000 Maribor</w:t>
      </w:r>
    </w:p>
    <w:p w14:paraId="079FA1D2" w14:textId="77777777" w:rsidR="00FF03F0" w:rsidRDefault="00000000">
      <w:pPr>
        <w:jc w:val="center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>1N25A in 1N23</w:t>
      </w:r>
    </w:p>
    <w:p w14:paraId="120FB847" w14:textId="77777777" w:rsidR="00FF03F0" w:rsidRDefault="0000000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F37B7E0" wp14:editId="0795DC54">
                <wp:extent cx="2666365" cy="1739265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2665800" cy="173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6" stroked="f" style="position:absolute;margin-left:0pt;margin-top:0pt;width:209.85pt;height:136.85pt">
                <v:imagedata r:id="rId13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001D3E1C" w14:textId="77777777" w:rsidR="00FF03F0" w:rsidRDefault="00FF03F0">
      <w:pPr>
        <w:jc w:val="center"/>
        <w:rPr>
          <w:sz w:val="20"/>
          <w:szCs w:val="20"/>
        </w:rPr>
      </w:pPr>
    </w:p>
    <w:p w14:paraId="6292268E" w14:textId="77777777" w:rsidR="00FF03F0" w:rsidRDefault="0000000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 w:eastAsia="sl-SI"/>
        </w:rPr>
      </w:pPr>
      <w:r>
        <w:rPr>
          <w:rFonts w:eastAsia="Times New Roman" w:cs="Times New Roman"/>
          <w:b/>
          <w:sz w:val="20"/>
          <w:szCs w:val="20"/>
          <w:lang w:val="en-US" w:eastAsia="sl-SI"/>
        </w:rPr>
        <w:lastRenderedPageBreak/>
        <w:t>ORGANIZACIJSKI ODBOR</w:t>
      </w:r>
    </w:p>
    <w:p w14:paraId="67B9DD48" w14:textId="07E51EDB" w:rsidR="00131DFF" w:rsidRDefault="00131DFF">
      <w:pPr>
        <w:spacing w:after="0" w:line="240" w:lineRule="auto"/>
        <w:rPr>
          <w:rFonts w:eastAsia="Times New Roman" w:cs="Times New Roman"/>
          <w:bCs/>
          <w:sz w:val="20"/>
          <w:szCs w:val="20"/>
          <w:lang w:val="en-US" w:eastAsia="sl-SI"/>
        </w:rPr>
      </w:pPr>
      <w:r w:rsidRPr="00131DFF">
        <w:rPr>
          <w:rFonts w:eastAsia="Times New Roman" w:cs="Times New Roman"/>
          <w:bCs/>
          <w:sz w:val="20"/>
          <w:szCs w:val="20"/>
          <w:lang w:val="en-US" w:eastAsia="sl-SI"/>
        </w:rPr>
        <w:t xml:space="preserve">Red. </w:t>
      </w:r>
      <w:r>
        <w:rPr>
          <w:rFonts w:eastAsia="Times New Roman" w:cs="Times New Roman"/>
          <w:bCs/>
          <w:sz w:val="20"/>
          <w:szCs w:val="20"/>
          <w:lang w:val="en-US" w:eastAsia="sl-SI"/>
        </w:rPr>
        <w:t>p</w:t>
      </w:r>
      <w:r w:rsidRPr="00131DFF">
        <w:rPr>
          <w:rFonts w:eastAsia="Times New Roman" w:cs="Times New Roman"/>
          <w:bCs/>
          <w:sz w:val="20"/>
          <w:szCs w:val="20"/>
          <w:lang w:val="en-US" w:eastAsia="sl-SI"/>
        </w:rPr>
        <w:t>rof. dr. Iztok Takač, dr. med. v. svet.</w:t>
      </w:r>
    </w:p>
    <w:p w14:paraId="17A3F7D0" w14:textId="5D127D8E" w:rsidR="00131DFF" w:rsidRDefault="00131DFF">
      <w:pPr>
        <w:spacing w:after="0" w:line="240" w:lineRule="auto"/>
        <w:rPr>
          <w:rFonts w:eastAsia="Times New Roman" w:cs="Times New Roman"/>
          <w:bCs/>
          <w:sz w:val="20"/>
          <w:szCs w:val="20"/>
          <w:lang w:val="en-US" w:eastAsia="sl-SI"/>
        </w:rPr>
      </w:pPr>
      <w:r>
        <w:rPr>
          <w:rFonts w:eastAsia="Times New Roman" w:cs="Times New Roman"/>
          <w:bCs/>
          <w:sz w:val="20"/>
          <w:szCs w:val="20"/>
          <w:lang w:val="en-US" w:eastAsia="sl-SI"/>
        </w:rPr>
        <w:t xml:space="preserve">Izr. prof. dr. Faris Mujezinović, dr. med. </w:t>
      </w:r>
    </w:p>
    <w:p w14:paraId="76F5DA3C" w14:textId="5BAD5833" w:rsidR="00131DFF" w:rsidRPr="00131DFF" w:rsidRDefault="00131DFF">
      <w:pPr>
        <w:spacing w:after="0" w:line="240" w:lineRule="auto"/>
        <w:rPr>
          <w:bCs/>
        </w:rPr>
      </w:pPr>
      <w:r>
        <w:rPr>
          <w:rFonts w:eastAsia="Times New Roman" w:cs="Times New Roman"/>
          <w:bCs/>
          <w:sz w:val="20"/>
          <w:szCs w:val="20"/>
          <w:lang w:val="en-US" w:eastAsia="sl-SI"/>
        </w:rPr>
        <w:t xml:space="preserve">Doc. dr. Milena Treiber, dr. med. </w:t>
      </w:r>
    </w:p>
    <w:p w14:paraId="1BDE0322" w14:textId="77777777" w:rsidR="00FF03F0" w:rsidRDefault="00000000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Vesna Krajnc, univ. dipl. ekon.</w:t>
      </w:r>
    </w:p>
    <w:p w14:paraId="1E82CBB4" w14:textId="35CE9AD2" w:rsidR="00FF03F0" w:rsidRDefault="00000000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Romana Grajner, univ. dipl. ekon.</w:t>
      </w:r>
    </w:p>
    <w:p w14:paraId="3A29BB35" w14:textId="557BCB23" w:rsidR="005B25C9" w:rsidRPr="005B25C9" w:rsidRDefault="005B25C9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Boštjan Križ, mag. posl. ved</w:t>
      </w:r>
    </w:p>
    <w:p w14:paraId="68A21B1F" w14:textId="1320B10B" w:rsidR="00FF03F0" w:rsidRDefault="00161897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 xml:space="preserve">Tina </w:t>
      </w:r>
      <w:proofErr w:type="spellStart"/>
      <w:r>
        <w:rPr>
          <w:rFonts w:eastAsia="Times New Roman" w:cs="Times New Roman"/>
          <w:sz w:val="20"/>
          <w:szCs w:val="20"/>
          <w:lang w:eastAsia="sl-SI"/>
        </w:rPr>
        <w:t>Škerbinc</w:t>
      </w:r>
      <w:proofErr w:type="spellEnd"/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l-SI"/>
        </w:rPr>
        <w:t>Muzlović</w:t>
      </w:r>
      <w:proofErr w:type="spellEnd"/>
      <w:r>
        <w:rPr>
          <w:rFonts w:eastAsia="Times New Roman" w:cs="Times New Roman"/>
          <w:sz w:val="20"/>
          <w:szCs w:val="20"/>
          <w:lang w:eastAsia="sl-SI"/>
        </w:rPr>
        <w:t xml:space="preserve">, univ. dipl. zgod. </w:t>
      </w:r>
    </w:p>
    <w:p w14:paraId="45A1501D" w14:textId="252606E2" w:rsidR="00161897" w:rsidRDefault="00615249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 xml:space="preserve">Doc. dr. Nejc Kozar, dr. med. </w:t>
      </w:r>
    </w:p>
    <w:p w14:paraId="1FBC15D3" w14:textId="77777777" w:rsidR="00615249" w:rsidRDefault="00615249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14:paraId="2DF764CE" w14:textId="77777777" w:rsidR="00FF03F0" w:rsidRDefault="00FF03F0">
      <w:pPr>
        <w:spacing w:after="0" w:line="240" w:lineRule="auto"/>
        <w:rPr>
          <w:sz w:val="20"/>
          <w:szCs w:val="20"/>
        </w:rPr>
      </w:pPr>
    </w:p>
    <w:p w14:paraId="06E305EF" w14:textId="77777777" w:rsidR="00FF03F0" w:rsidRDefault="00000000">
      <w:pPr>
        <w:spacing w:after="0" w:line="240" w:lineRule="auto"/>
        <w:jc w:val="both"/>
      </w:pPr>
      <w:r>
        <w:rPr>
          <w:rFonts w:eastAsia="Times New Roman" w:cs="Times New Roman"/>
          <w:b/>
          <w:sz w:val="20"/>
          <w:szCs w:val="20"/>
          <w:lang w:eastAsia="sl-SI"/>
        </w:rPr>
        <w:t xml:space="preserve">PREDAVATELJI IN TRENERJI </w:t>
      </w:r>
    </w:p>
    <w:p w14:paraId="4E676629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Bojan Korpar, dr. med.</w:t>
      </w:r>
    </w:p>
    <w:p w14:paraId="6FC6FF8B" w14:textId="68F88373" w:rsidR="00FF03F0" w:rsidRDefault="00481F5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Red. prof.</w:t>
      </w:r>
      <w:r w:rsidR="00131DFF">
        <w:rPr>
          <w:rFonts w:eastAsia="Times New Roman" w:cs="Times New Roman"/>
          <w:sz w:val="20"/>
          <w:szCs w:val="20"/>
          <w:lang w:eastAsia="sl-SI"/>
        </w:rPr>
        <w:t xml:space="preserve"> d</w:t>
      </w:r>
      <w:r>
        <w:rPr>
          <w:rFonts w:eastAsia="Times New Roman" w:cs="Times New Roman"/>
          <w:sz w:val="20"/>
          <w:szCs w:val="20"/>
          <w:lang w:eastAsia="sl-SI"/>
        </w:rPr>
        <w:t>dr. Miljenko Križmarić, univ. dipl. inž. el.</w:t>
      </w:r>
    </w:p>
    <w:p w14:paraId="404670BB" w14:textId="0E33CD7F" w:rsidR="00FF03F0" w:rsidRDefault="00481F51">
      <w:pPr>
        <w:spacing w:after="0" w:line="240" w:lineRule="auto"/>
        <w:jc w:val="both"/>
      </w:pPr>
      <w:r>
        <w:rPr>
          <w:rFonts w:eastAsia="Times New Roman" w:cs="Times New Roman"/>
          <w:sz w:val="20"/>
          <w:szCs w:val="20"/>
          <w:lang w:eastAsia="sl-SI"/>
        </w:rPr>
        <w:t>Mag. Mirjana Miksić, dr. med.</w:t>
      </w:r>
    </w:p>
    <w:p w14:paraId="695F8BE0" w14:textId="249726C2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Izr. prof. dr. Faris Mujezinović, dr. med.</w:t>
      </w:r>
    </w:p>
    <w:p w14:paraId="55B6A20A" w14:textId="31FBFF26" w:rsidR="00124913" w:rsidRDefault="00124913">
      <w:pPr>
        <w:spacing w:after="0" w:line="240" w:lineRule="auto"/>
        <w:jc w:val="both"/>
      </w:pPr>
      <w:r>
        <w:rPr>
          <w:rFonts w:eastAsia="Times New Roman" w:cs="Times New Roman"/>
          <w:sz w:val="20"/>
          <w:szCs w:val="20"/>
          <w:lang w:eastAsia="sl-SI"/>
        </w:rPr>
        <w:t>Asist.</w:t>
      </w:r>
      <w:r w:rsidR="00131DFF">
        <w:rPr>
          <w:rFonts w:eastAsia="Times New Roman" w:cs="Times New Roman"/>
          <w:sz w:val="20"/>
          <w:szCs w:val="20"/>
          <w:lang w:eastAsia="sl-SI"/>
        </w:rPr>
        <w:t xml:space="preserve"> </w:t>
      </w:r>
      <w:r>
        <w:rPr>
          <w:rFonts w:eastAsia="Times New Roman" w:cs="Times New Roman"/>
          <w:sz w:val="20"/>
          <w:szCs w:val="20"/>
          <w:lang w:eastAsia="sl-SI"/>
        </w:rPr>
        <w:t>Teja Senekovič</w:t>
      </w:r>
      <w:r w:rsidR="00131DFF">
        <w:rPr>
          <w:rFonts w:eastAsia="Times New Roman" w:cs="Times New Roman"/>
          <w:sz w:val="20"/>
          <w:szCs w:val="20"/>
          <w:lang w:eastAsia="sl-SI"/>
        </w:rPr>
        <w:t xml:space="preserve"> Kojc</w:t>
      </w:r>
      <w:r>
        <w:rPr>
          <w:rFonts w:eastAsia="Times New Roman" w:cs="Times New Roman"/>
          <w:sz w:val="20"/>
          <w:szCs w:val="20"/>
          <w:lang w:eastAsia="sl-SI"/>
        </w:rPr>
        <w:t>, dr.</w:t>
      </w:r>
      <w:r w:rsidR="00131DFF">
        <w:rPr>
          <w:rFonts w:eastAsia="Times New Roman" w:cs="Times New Roman"/>
          <w:sz w:val="20"/>
          <w:szCs w:val="20"/>
          <w:lang w:eastAsia="sl-SI"/>
        </w:rPr>
        <w:t xml:space="preserve"> </w:t>
      </w:r>
      <w:r>
        <w:rPr>
          <w:rFonts w:eastAsia="Times New Roman" w:cs="Times New Roman"/>
          <w:sz w:val="20"/>
          <w:szCs w:val="20"/>
          <w:lang w:eastAsia="sl-SI"/>
        </w:rPr>
        <w:t>med.</w:t>
      </w:r>
    </w:p>
    <w:p w14:paraId="1185F754" w14:textId="77777777" w:rsidR="00FF03F0" w:rsidRDefault="00000000">
      <w:pPr>
        <w:spacing w:after="0" w:line="240" w:lineRule="auto"/>
        <w:jc w:val="both"/>
      </w:pPr>
      <w:r>
        <w:rPr>
          <w:rFonts w:eastAsia="Times New Roman" w:cs="Times New Roman"/>
          <w:sz w:val="20"/>
          <w:szCs w:val="20"/>
          <w:lang w:eastAsia="sl-SI"/>
        </w:rPr>
        <w:t>Sara Sitar, dr. med.</w:t>
      </w:r>
    </w:p>
    <w:p w14:paraId="2A0F6FED" w14:textId="791B3A0B" w:rsidR="00FF03F0" w:rsidRDefault="00000000" w:rsidP="00852EF0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Red. prof. dr. Iztok Takač, dr. med., svetnik</w:t>
      </w:r>
    </w:p>
    <w:p w14:paraId="2D459A29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>Doc. dr. Milena Treiber, dr. med.</w:t>
      </w:r>
    </w:p>
    <w:p w14:paraId="6237E02C" w14:textId="77777777" w:rsidR="00FF03F0" w:rsidRDefault="0000000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 xml:space="preserve">Jože Žolger, dr. med. </w:t>
      </w:r>
    </w:p>
    <w:p w14:paraId="149FEA8D" w14:textId="77777777" w:rsidR="00FF03F0" w:rsidRDefault="00FF03F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</w:p>
    <w:p w14:paraId="55F5F2A5" w14:textId="77777777" w:rsidR="00FF03F0" w:rsidRDefault="00FF03F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</w:p>
    <w:p w14:paraId="576A9276" w14:textId="77777777" w:rsidR="00FF03F0" w:rsidRDefault="00000000">
      <w:pPr>
        <w:pStyle w:val="Naslov2"/>
        <w:spacing w:before="0" w:line="240" w:lineRule="auto"/>
        <w:rPr>
          <w:rFonts w:asciiTheme="minorHAnsi" w:hAnsiTheme="minorHAnsi"/>
          <w:b/>
          <w:color w:val="00000A"/>
          <w:sz w:val="20"/>
          <w:szCs w:val="20"/>
        </w:rPr>
      </w:pPr>
      <w:r>
        <w:rPr>
          <w:rFonts w:asciiTheme="minorHAnsi" w:hAnsiTheme="minorHAnsi"/>
          <w:b/>
          <w:color w:val="00000A"/>
          <w:sz w:val="20"/>
          <w:szCs w:val="20"/>
        </w:rPr>
        <w:t>PROGRAM UČNE DELAVNICE</w:t>
      </w:r>
    </w:p>
    <w:p w14:paraId="2E818FA3" w14:textId="77777777" w:rsidR="00FF03F0" w:rsidRPr="00481F51" w:rsidRDefault="00000000">
      <w:pPr>
        <w:spacing w:after="0" w:line="240" w:lineRule="auto"/>
        <w:jc w:val="both"/>
        <w:rPr>
          <w:b/>
          <w:bCs/>
          <w:sz w:val="20"/>
          <w:szCs w:val="20"/>
        </w:rPr>
      </w:pPr>
      <w:r w:rsidRPr="00481F51">
        <w:rPr>
          <w:b/>
          <w:bCs/>
          <w:sz w:val="20"/>
          <w:szCs w:val="20"/>
        </w:rPr>
        <w:t>9.00–9.10</w:t>
      </w:r>
    </w:p>
    <w:p w14:paraId="3B7020BB" w14:textId="77777777" w:rsidR="00FF03F0" w:rsidRDefault="00000000">
      <w:pPr>
        <w:pStyle w:val="Naslov1"/>
        <w:spacing w:before="0" w:line="240" w:lineRule="auto"/>
        <w:rPr>
          <w:rFonts w:asciiTheme="minorHAnsi" w:hAnsiTheme="minorHAnsi"/>
          <w:color w:val="00000A"/>
          <w:sz w:val="20"/>
          <w:szCs w:val="20"/>
        </w:rPr>
      </w:pPr>
      <w:r>
        <w:rPr>
          <w:rFonts w:asciiTheme="minorHAnsi" w:hAnsiTheme="minorHAnsi"/>
          <w:color w:val="00000A"/>
          <w:sz w:val="20"/>
          <w:szCs w:val="20"/>
        </w:rPr>
        <w:t>Pozdravne besede</w:t>
      </w:r>
    </w:p>
    <w:p w14:paraId="57A46878" w14:textId="460B61B9" w:rsidR="00FF03F0" w:rsidRDefault="0000000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Red. prof. dr. Iztok Takač, dr. med.</w:t>
      </w:r>
      <w:r w:rsidR="00131DFF">
        <w:rPr>
          <w:i/>
          <w:sz w:val="20"/>
          <w:szCs w:val="20"/>
        </w:rPr>
        <w:t xml:space="preserve"> v.</w:t>
      </w:r>
      <w:r>
        <w:rPr>
          <w:i/>
          <w:sz w:val="20"/>
          <w:szCs w:val="20"/>
        </w:rPr>
        <w:t xml:space="preserve"> svet</w:t>
      </w:r>
      <w:r w:rsidR="00131DFF">
        <w:rPr>
          <w:i/>
          <w:sz w:val="20"/>
          <w:szCs w:val="20"/>
        </w:rPr>
        <w:t>.</w:t>
      </w:r>
    </w:p>
    <w:p w14:paraId="5948A8D2" w14:textId="77777777" w:rsidR="00FF03F0" w:rsidRPr="00481F51" w:rsidRDefault="00000000">
      <w:pPr>
        <w:spacing w:after="0" w:line="240" w:lineRule="auto"/>
        <w:jc w:val="both"/>
        <w:rPr>
          <w:b/>
          <w:bCs/>
          <w:sz w:val="20"/>
          <w:szCs w:val="20"/>
        </w:rPr>
      </w:pPr>
      <w:r w:rsidRPr="00481F51">
        <w:rPr>
          <w:b/>
          <w:bCs/>
          <w:sz w:val="20"/>
          <w:szCs w:val="20"/>
        </w:rPr>
        <w:t>9.10–9.30</w:t>
      </w:r>
    </w:p>
    <w:p w14:paraId="53816956" w14:textId="77777777" w:rsidR="00FF03F0" w:rsidRDefault="00000000">
      <w:pPr>
        <w:spacing w:after="0" w:line="240" w:lineRule="auto"/>
      </w:pPr>
      <w:r>
        <w:rPr>
          <w:bCs/>
          <w:sz w:val="20"/>
          <w:szCs w:val="20"/>
        </w:rPr>
        <w:t>Stanja v nosečnosti in med porodom, ki so pogosto povezana s slabim izidom otroka</w:t>
      </w:r>
    </w:p>
    <w:p w14:paraId="26B2FB69" w14:textId="77777777" w:rsidR="00FF03F0" w:rsidRDefault="00000000">
      <w:pPr>
        <w:spacing w:after="0" w:line="240" w:lineRule="auto"/>
        <w:jc w:val="both"/>
        <w:rPr>
          <w:i/>
          <w:sz w:val="20"/>
          <w:szCs w:val="20"/>
        </w:rPr>
      </w:pPr>
      <w:bookmarkStart w:id="0" w:name="__DdeLink__198_679006135"/>
      <w:bookmarkEnd w:id="0"/>
      <w:r>
        <w:rPr>
          <w:i/>
          <w:sz w:val="20"/>
          <w:szCs w:val="20"/>
        </w:rPr>
        <w:t>Izr. prof. dr. Faris Mujezinović, dr. med.</w:t>
      </w:r>
    </w:p>
    <w:p w14:paraId="3B63A597" w14:textId="77777777" w:rsidR="00FF03F0" w:rsidRPr="00481F51" w:rsidRDefault="00000000">
      <w:pPr>
        <w:spacing w:after="0" w:line="240" w:lineRule="auto"/>
        <w:jc w:val="both"/>
        <w:rPr>
          <w:b/>
          <w:bCs/>
          <w:sz w:val="20"/>
          <w:szCs w:val="20"/>
        </w:rPr>
      </w:pPr>
      <w:r w:rsidRPr="00481F51">
        <w:rPr>
          <w:b/>
          <w:bCs/>
          <w:sz w:val="20"/>
          <w:szCs w:val="20"/>
        </w:rPr>
        <w:t>9.30–9.50</w:t>
      </w:r>
    </w:p>
    <w:p w14:paraId="78D45F67" w14:textId="77777777" w:rsidR="00FF03F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Prilagajanje novorojenca na zunajmaternično okolje</w:t>
      </w:r>
    </w:p>
    <w:p w14:paraId="065CF28D" w14:textId="77777777" w:rsidR="00FF03F0" w:rsidRDefault="0000000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Doc. dr. Milena Treiber, dr. med.</w:t>
      </w:r>
    </w:p>
    <w:p w14:paraId="36D1AFB7" w14:textId="77777777" w:rsidR="00FF03F0" w:rsidRPr="00481F51" w:rsidRDefault="00000000">
      <w:pPr>
        <w:spacing w:after="0" w:line="240" w:lineRule="auto"/>
        <w:jc w:val="both"/>
        <w:rPr>
          <w:b/>
          <w:bCs/>
          <w:sz w:val="20"/>
          <w:szCs w:val="20"/>
        </w:rPr>
      </w:pPr>
      <w:r w:rsidRPr="00481F51">
        <w:rPr>
          <w:b/>
          <w:bCs/>
          <w:sz w:val="20"/>
          <w:szCs w:val="20"/>
        </w:rPr>
        <w:t>9.50–10.10</w:t>
      </w:r>
    </w:p>
    <w:p w14:paraId="254EC491" w14:textId="77777777" w:rsidR="00FF03F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Priprava na porod rizičnega novorojenca in primarna oskrba v porodni sobi </w:t>
      </w:r>
    </w:p>
    <w:p w14:paraId="7F1AAF71" w14:textId="3DC980D4" w:rsidR="00615249" w:rsidRPr="00615249" w:rsidRDefault="00B44031" w:rsidP="005B25C9">
      <w:pPr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Sara Sitar, dr. med.</w:t>
      </w:r>
    </w:p>
    <w:p w14:paraId="0008F8D7" w14:textId="3586B772" w:rsidR="00FF03F0" w:rsidRPr="005B25C9" w:rsidRDefault="00000000" w:rsidP="005B25C9">
      <w:pPr>
        <w:jc w:val="both"/>
        <w:rPr>
          <w:sz w:val="20"/>
          <w:szCs w:val="24"/>
        </w:rPr>
      </w:pPr>
      <w:r w:rsidRPr="00481F51">
        <w:rPr>
          <w:b/>
          <w:bCs/>
          <w:sz w:val="18"/>
          <w:szCs w:val="18"/>
        </w:rPr>
        <w:t>10.10–10.30</w:t>
      </w:r>
    </w:p>
    <w:p w14:paraId="733EF677" w14:textId="77777777" w:rsidR="00FF03F0" w:rsidRDefault="00000000" w:rsidP="00CA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Prvi ukrepi pri novorojencu, ki ne zadiha spontano</w:t>
      </w:r>
    </w:p>
    <w:p w14:paraId="5182336F" w14:textId="77777777" w:rsidR="00FF03F0" w:rsidRDefault="00000000" w:rsidP="00CA405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Bojan Korpar, dr. med.</w:t>
      </w:r>
    </w:p>
    <w:p w14:paraId="0AFC08B6" w14:textId="77777777" w:rsidR="00FF03F0" w:rsidRPr="00481F51" w:rsidRDefault="00000000" w:rsidP="00CA405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10.30–10.50</w:t>
      </w:r>
    </w:p>
    <w:p w14:paraId="01E6EA5D" w14:textId="77777777" w:rsidR="00FF03F0" w:rsidRDefault="00000000" w:rsidP="00CA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Uporaba pripomočkov za predihavanje s pozitivnim tlakom</w:t>
      </w:r>
    </w:p>
    <w:p w14:paraId="12B9A6C3" w14:textId="77777777" w:rsidR="00FF03F0" w:rsidRDefault="00000000" w:rsidP="00CA405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Bojan Korpar, dr. med.</w:t>
      </w:r>
    </w:p>
    <w:p w14:paraId="773F4A6D" w14:textId="77777777" w:rsidR="00FF03F0" w:rsidRPr="00481F51" w:rsidRDefault="00000000" w:rsidP="00CA405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10.50–11.10</w:t>
      </w:r>
    </w:p>
    <w:p w14:paraId="5217224B" w14:textId="77777777" w:rsidR="00FF03F0" w:rsidRDefault="00000000" w:rsidP="00CA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Masaža srca in uporaba zdravil pri reanimaciji novorojenca</w:t>
      </w:r>
    </w:p>
    <w:p w14:paraId="5C8B8A42" w14:textId="77777777" w:rsidR="00FF03F0" w:rsidRDefault="00000000" w:rsidP="00CA405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Jože Žolger, dr. med.</w:t>
      </w:r>
    </w:p>
    <w:p w14:paraId="7043FF35" w14:textId="77777777" w:rsidR="00FF03F0" w:rsidRPr="00481F51" w:rsidRDefault="00000000" w:rsidP="00CA405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11.10–11.30</w:t>
      </w:r>
    </w:p>
    <w:p w14:paraId="7BA29068" w14:textId="77777777" w:rsidR="00FF03F0" w:rsidRDefault="00000000" w:rsidP="00CA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Algoritem reanimacije novorojenca in posebni primeri</w:t>
      </w:r>
    </w:p>
    <w:p w14:paraId="739CFFA2" w14:textId="77777777" w:rsidR="00381650" w:rsidRPr="005D19F7" w:rsidRDefault="00F311A7" w:rsidP="00CA4057">
      <w:pPr>
        <w:spacing w:after="0" w:line="240" w:lineRule="auto"/>
        <w:jc w:val="both"/>
        <w:rPr>
          <w:i/>
          <w:sz w:val="18"/>
          <w:szCs w:val="18"/>
        </w:rPr>
      </w:pPr>
      <w:r w:rsidRPr="005D19F7">
        <w:rPr>
          <w:i/>
          <w:sz w:val="18"/>
          <w:szCs w:val="18"/>
        </w:rPr>
        <w:t>Asist. Teja Senekovič Kojc, dr. med.</w:t>
      </w:r>
    </w:p>
    <w:p w14:paraId="39890796" w14:textId="4E3F75F4" w:rsidR="00FF03F0" w:rsidRPr="00481F51" w:rsidRDefault="00000000" w:rsidP="00CA405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11.30–11.50</w:t>
      </w:r>
    </w:p>
    <w:p w14:paraId="58F4E8B2" w14:textId="77777777" w:rsidR="00FF03F0" w:rsidRDefault="00000000" w:rsidP="00CA405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Reanimacija in stabilizacija novorojenca zunaj porodne sobe</w:t>
      </w:r>
    </w:p>
    <w:p w14:paraId="468FE163" w14:textId="77777777" w:rsidR="00FF03F0" w:rsidRDefault="00000000" w:rsidP="00CA405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mag. Mirjana Miksić, dr. med. </w:t>
      </w:r>
    </w:p>
    <w:p w14:paraId="18C65BF3" w14:textId="77777777" w:rsidR="00FF03F0" w:rsidRPr="00481F51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11.50–12.10</w:t>
      </w:r>
    </w:p>
    <w:p w14:paraId="0CC2299C" w14:textId="77777777" w:rsidR="00FF03F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Medicinska tehnologija med reanimacijo novorojenca in simulatorji</w:t>
      </w:r>
    </w:p>
    <w:p w14:paraId="0FC2FF38" w14:textId="0712CDCC" w:rsidR="00FF03F0" w:rsidRDefault="00481F51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Red. prof. </w:t>
      </w:r>
      <w:r w:rsidR="00131DFF">
        <w:rPr>
          <w:i/>
          <w:sz w:val="18"/>
          <w:szCs w:val="18"/>
        </w:rPr>
        <w:t>d</w:t>
      </w:r>
      <w:r>
        <w:rPr>
          <w:i/>
          <w:sz w:val="18"/>
          <w:szCs w:val="18"/>
        </w:rPr>
        <w:t>dr. Miljenko Križmarić, univ. dipl. inž. el.</w:t>
      </w:r>
    </w:p>
    <w:p w14:paraId="46C5CE00" w14:textId="77777777" w:rsidR="00FF03F0" w:rsidRPr="00481F51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12.10–12.30</w:t>
      </w:r>
    </w:p>
    <w:p w14:paraId="2D7CBADB" w14:textId="77777777" w:rsidR="00FF03F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Primeri neonatalne oskrbe iz sodne prakse</w:t>
      </w:r>
    </w:p>
    <w:p w14:paraId="251929C5" w14:textId="77777777" w:rsidR="00FF03F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>Red. prof. dr. Iztok Takač, dr. med., svetnik</w:t>
      </w:r>
    </w:p>
    <w:p w14:paraId="5164259C" w14:textId="77777777" w:rsidR="00FF03F0" w:rsidRPr="00481F51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12.30–13.00</w:t>
      </w:r>
    </w:p>
    <w:p w14:paraId="0A03B09C" w14:textId="77777777" w:rsidR="00FF03F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Prikaz dela na simulatorju novorojenca</w:t>
      </w:r>
    </w:p>
    <w:p w14:paraId="4A9B0978" w14:textId="741E0391" w:rsidR="00FF03F0" w:rsidRDefault="00000000">
      <w:pPr>
        <w:spacing w:after="0" w:line="240" w:lineRule="auto"/>
        <w:jc w:val="both"/>
      </w:pPr>
      <w:r>
        <w:rPr>
          <w:i/>
          <w:sz w:val="18"/>
          <w:szCs w:val="18"/>
        </w:rPr>
        <w:t xml:space="preserve">Doc. dr. Milena Treiber, dr. med., </w:t>
      </w:r>
      <w:r w:rsidR="00CA4057">
        <w:rPr>
          <w:i/>
          <w:sz w:val="18"/>
          <w:szCs w:val="18"/>
        </w:rPr>
        <w:t>Tjaša Barbič, dr.</w:t>
      </w:r>
      <w:r w:rsidR="00131DFF">
        <w:rPr>
          <w:i/>
          <w:sz w:val="18"/>
          <w:szCs w:val="18"/>
        </w:rPr>
        <w:t xml:space="preserve"> </w:t>
      </w:r>
      <w:r w:rsidR="00CA4057">
        <w:rPr>
          <w:i/>
          <w:sz w:val="18"/>
          <w:szCs w:val="18"/>
        </w:rPr>
        <w:t>med.</w:t>
      </w:r>
      <w:r>
        <w:rPr>
          <w:i/>
          <w:sz w:val="18"/>
          <w:szCs w:val="18"/>
        </w:rPr>
        <w:t>,</w:t>
      </w:r>
      <w:r w:rsidR="00CA4057">
        <w:rPr>
          <w:i/>
          <w:sz w:val="18"/>
          <w:szCs w:val="18"/>
        </w:rPr>
        <w:t xml:space="preserve"> Tanja Cibiz, dr.</w:t>
      </w:r>
      <w:r w:rsidR="00131DFF">
        <w:rPr>
          <w:i/>
          <w:sz w:val="18"/>
          <w:szCs w:val="18"/>
        </w:rPr>
        <w:t xml:space="preserve"> </w:t>
      </w:r>
      <w:r w:rsidR="00CA4057">
        <w:rPr>
          <w:i/>
          <w:sz w:val="18"/>
          <w:szCs w:val="18"/>
        </w:rPr>
        <w:t>med.,</w:t>
      </w:r>
      <w:r>
        <w:rPr>
          <w:i/>
          <w:sz w:val="18"/>
          <w:szCs w:val="18"/>
        </w:rPr>
        <w:t xml:space="preserve"> Bojan Korpar, dr. med.,</w:t>
      </w:r>
      <w:r w:rsidR="0070446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mag. Mirjana Miksić, dr. med.,</w:t>
      </w:r>
      <w:r w:rsidR="00704460">
        <w:rPr>
          <w:i/>
          <w:sz w:val="18"/>
          <w:szCs w:val="18"/>
        </w:rPr>
        <w:t xml:space="preserve"> Sara Sitar, dr. med., </w:t>
      </w:r>
      <w:r w:rsidR="00131DFF">
        <w:rPr>
          <w:i/>
          <w:sz w:val="18"/>
          <w:szCs w:val="18"/>
        </w:rPr>
        <w:t xml:space="preserve">asist. </w:t>
      </w:r>
      <w:r w:rsidR="00704460">
        <w:rPr>
          <w:i/>
          <w:sz w:val="18"/>
          <w:szCs w:val="18"/>
        </w:rPr>
        <w:t>Teja Senekovič</w:t>
      </w:r>
      <w:r w:rsidR="00131DFF">
        <w:rPr>
          <w:i/>
          <w:sz w:val="18"/>
          <w:szCs w:val="18"/>
        </w:rPr>
        <w:t xml:space="preserve"> Kojc</w:t>
      </w:r>
      <w:r w:rsidR="00704460">
        <w:rPr>
          <w:i/>
          <w:sz w:val="18"/>
          <w:szCs w:val="18"/>
        </w:rPr>
        <w:t>, dr.</w:t>
      </w:r>
      <w:r w:rsidR="00131DFF">
        <w:rPr>
          <w:i/>
          <w:sz w:val="18"/>
          <w:szCs w:val="18"/>
        </w:rPr>
        <w:t xml:space="preserve"> </w:t>
      </w:r>
      <w:r w:rsidR="00704460">
        <w:rPr>
          <w:i/>
          <w:sz w:val="18"/>
          <w:szCs w:val="18"/>
        </w:rPr>
        <w:t>med.,</w:t>
      </w:r>
      <w:r>
        <w:rPr>
          <w:i/>
          <w:sz w:val="18"/>
          <w:szCs w:val="18"/>
        </w:rPr>
        <w:t xml:space="preserve"> Jože Žolger, dr. med., r</w:t>
      </w:r>
      <w:r w:rsidR="00481F51">
        <w:rPr>
          <w:i/>
          <w:sz w:val="18"/>
          <w:szCs w:val="18"/>
        </w:rPr>
        <w:t>ed</w:t>
      </w:r>
      <w:r>
        <w:rPr>
          <w:i/>
          <w:sz w:val="18"/>
          <w:szCs w:val="18"/>
        </w:rPr>
        <w:t>. prof. d</w:t>
      </w:r>
      <w:r w:rsidR="00704460">
        <w:rPr>
          <w:i/>
          <w:sz w:val="18"/>
          <w:szCs w:val="18"/>
        </w:rPr>
        <w:t>dr.</w:t>
      </w:r>
      <w:r>
        <w:rPr>
          <w:i/>
          <w:sz w:val="18"/>
          <w:szCs w:val="18"/>
        </w:rPr>
        <w:t xml:space="preserve"> Miljenko Križmarić, univ. dipl. inž. el., red. prof. dr. Iztok Takač, dr. med., </w:t>
      </w:r>
      <w:r w:rsidR="00131DFF">
        <w:rPr>
          <w:i/>
          <w:sz w:val="18"/>
          <w:szCs w:val="18"/>
        </w:rPr>
        <w:t xml:space="preserve">v. </w:t>
      </w:r>
      <w:r>
        <w:rPr>
          <w:i/>
          <w:sz w:val="18"/>
          <w:szCs w:val="18"/>
        </w:rPr>
        <w:t>svet</w:t>
      </w:r>
      <w:r w:rsidR="00131DFF">
        <w:rPr>
          <w:i/>
          <w:sz w:val="18"/>
          <w:szCs w:val="18"/>
        </w:rPr>
        <w:t>.</w:t>
      </w:r>
    </w:p>
    <w:p w14:paraId="38C70E4C" w14:textId="77777777" w:rsidR="00FF03F0" w:rsidRPr="00481F51" w:rsidRDefault="00000000" w:rsidP="00D13123">
      <w:pPr>
        <w:spacing w:before="240"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13.00–14.00</w:t>
      </w:r>
    </w:p>
    <w:p w14:paraId="477C3AF2" w14:textId="77777777" w:rsidR="00FF03F0" w:rsidRDefault="00000000" w:rsidP="007044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Odmor za organizirano kosilo</w:t>
      </w:r>
    </w:p>
    <w:p w14:paraId="3009ECA8" w14:textId="77777777" w:rsidR="00481F51" w:rsidRDefault="00481F51" w:rsidP="00CA4057">
      <w:pPr>
        <w:spacing w:after="0" w:line="240" w:lineRule="auto"/>
        <w:jc w:val="both"/>
        <w:rPr>
          <w:sz w:val="18"/>
          <w:szCs w:val="18"/>
        </w:rPr>
      </w:pPr>
    </w:p>
    <w:p w14:paraId="03EE3EBE" w14:textId="3E7BD793" w:rsidR="00FF03F0" w:rsidRPr="00481F51" w:rsidRDefault="00000000" w:rsidP="00CA405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81F51">
        <w:rPr>
          <w:b/>
          <w:bCs/>
          <w:sz w:val="18"/>
          <w:szCs w:val="18"/>
        </w:rPr>
        <w:t>14.00–20.00</w:t>
      </w:r>
    </w:p>
    <w:p w14:paraId="65E9B6EB" w14:textId="77777777" w:rsidR="00FF03F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Delo na simulatorju novorojenca</w:t>
      </w:r>
    </w:p>
    <w:p w14:paraId="3C045BBF" w14:textId="71093290" w:rsidR="00704460" w:rsidRDefault="00704460" w:rsidP="00704460">
      <w:pPr>
        <w:spacing w:after="0" w:line="240" w:lineRule="auto"/>
        <w:jc w:val="both"/>
      </w:pPr>
      <w:r>
        <w:rPr>
          <w:i/>
          <w:sz w:val="18"/>
          <w:szCs w:val="18"/>
        </w:rPr>
        <w:t>Doc. dr. Milena Treiber, dr. med., Tjaša Barbič, dr.</w:t>
      </w:r>
      <w:r w:rsidR="00131D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med., Tanja Cibiz, dr.</w:t>
      </w:r>
      <w:r w:rsidR="00131D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med., Bojan Korpar, dr. med., mag. Mirjana Miksić, dr. med., Sara Sitar, dr. med., </w:t>
      </w:r>
      <w:r w:rsidR="00131DFF">
        <w:rPr>
          <w:i/>
          <w:sz w:val="18"/>
          <w:szCs w:val="18"/>
        </w:rPr>
        <w:t xml:space="preserve">asist. </w:t>
      </w:r>
      <w:r>
        <w:rPr>
          <w:i/>
          <w:sz w:val="18"/>
          <w:szCs w:val="18"/>
        </w:rPr>
        <w:t>Teja Senekovič</w:t>
      </w:r>
      <w:r w:rsidR="00131DFF">
        <w:rPr>
          <w:i/>
          <w:sz w:val="18"/>
          <w:szCs w:val="18"/>
        </w:rPr>
        <w:t xml:space="preserve"> Kojc</w:t>
      </w:r>
      <w:r>
        <w:rPr>
          <w:i/>
          <w:sz w:val="18"/>
          <w:szCs w:val="18"/>
        </w:rPr>
        <w:t>, dr.</w:t>
      </w:r>
      <w:r w:rsidR="00131D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med., Jože Žolger, dr. med., r</w:t>
      </w:r>
      <w:r w:rsidR="00481F51">
        <w:rPr>
          <w:i/>
          <w:sz w:val="18"/>
          <w:szCs w:val="18"/>
        </w:rPr>
        <w:t>ed</w:t>
      </w:r>
      <w:r>
        <w:rPr>
          <w:i/>
          <w:sz w:val="18"/>
          <w:szCs w:val="18"/>
        </w:rPr>
        <w:t>. prof. ddr. Miljenko Križmarić, univ. dipl. inž. el., red. prof. dr. Iztok Takač, dr. med.</w:t>
      </w:r>
      <w:r w:rsidR="00131DFF">
        <w:rPr>
          <w:i/>
          <w:sz w:val="18"/>
          <w:szCs w:val="18"/>
        </w:rPr>
        <w:t xml:space="preserve"> v.</w:t>
      </w:r>
      <w:r>
        <w:rPr>
          <w:i/>
          <w:sz w:val="18"/>
          <w:szCs w:val="18"/>
        </w:rPr>
        <w:t xml:space="preserve"> sve</w:t>
      </w:r>
      <w:r w:rsidR="00131DFF">
        <w:rPr>
          <w:i/>
          <w:sz w:val="18"/>
          <w:szCs w:val="18"/>
        </w:rPr>
        <w:t>t.</w:t>
      </w:r>
    </w:p>
    <w:p w14:paraId="190FA9A5" w14:textId="071CA44B" w:rsidR="00131DFF" w:rsidRPr="00131DFF" w:rsidRDefault="00131DFF" w:rsidP="00131DFF">
      <w:pPr>
        <w:spacing w:line="254" w:lineRule="auto"/>
        <w:jc w:val="center"/>
        <w:rPr>
          <w:b/>
          <w:bCs/>
          <w:sz w:val="32"/>
          <w:szCs w:val="32"/>
        </w:rPr>
      </w:pPr>
      <w:r w:rsidRPr="00131DFF">
        <w:rPr>
          <w:b/>
          <w:bCs/>
          <w:sz w:val="32"/>
          <w:szCs w:val="32"/>
        </w:rPr>
        <w:t xml:space="preserve">Prijavnica za učno delavnico </w:t>
      </w:r>
      <w:r w:rsidRPr="00131DFF">
        <w:rPr>
          <w:b/>
          <w:bCs/>
          <w:sz w:val="24"/>
          <w:szCs w:val="24"/>
        </w:rPr>
        <w:t xml:space="preserve">Reanimacija novorojenca 11. 10. 2024 </w:t>
      </w:r>
    </w:p>
    <w:p w14:paraId="08EBCBC1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</w:rPr>
        <w:t>___________________________________________</w:t>
      </w:r>
    </w:p>
    <w:p w14:paraId="58F4500D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</w:rPr>
        <w:t xml:space="preserve">(ime in priimek udeleženca)                                                                                                                   </w:t>
      </w:r>
    </w:p>
    <w:p w14:paraId="2FAFF19E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</w:rPr>
        <w:t>E-mail udeleženca: ____________________________________@_____,</w:t>
      </w:r>
    </w:p>
    <w:p w14:paraId="0BD50DA6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</w:rPr>
        <w:t>TEL.: _____________________</w:t>
      </w:r>
    </w:p>
    <w:p w14:paraId="07794537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</w:p>
    <w:p w14:paraId="52611364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i/>
          <w:color w:val="auto"/>
          <w:sz w:val="20"/>
          <w:szCs w:val="20"/>
          <w:u w:val="single"/>
          <w:lang w:eastAsia="sl-SI"/>
        </w:rPr>
      </w:pPr>
      <w:r w:rsidRPr="00131DFF">
        <w:rPr>
          <w:rFonts w:eastAsia="Times New Roman" w:cstheme="minorHAnsi"/>
          <w:i/>
          <w:color w:val="auto"/>
          <w:sz w:val="20"/>
          <w:szCs w:val="20"/>
          <w:u w:val="single"/>
          <w:lang w:eastAsia="sl-SI"/>
        </w:rPr>
        <w:t xml:space="preserve">Datum:__________    __ _Podpis udeleženca: _____                                                             </w:t>
      </w:r>
    </w:p>
    <w:p w14:paraId="7131B6F2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b/>
          <w:sz w:val="20"/>
          <w:szCs w:val="20"/>
        </w:rPr>
        <w:t>PLAČNIK</w:t>
      </w:r>
    </w:p>
    <w:p w14:paraId="1B445708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  <w:u w:val="single"/>
        </w:rPr>
        <w:t>Ime plačnika:_ _______________________________</w:t>
      </w:r>
    </w:p>
    <w:p w14:paraId="27CB7DCA" w14:textId="77777777" w:rsidR="00131DFF" w:rsidRPr="00131DFF" w:rsidRDefault="00131DFF" w:rsidP="00131DFF">
      <w:pPr>
        <w:spacing w:line="254" w:lineRule="auto"/>
        <w:rPr>
          <w:rFonts w:cstheme="minorHAnsi"/>
          <w:sz w:val="20"/>
          <w:szCs w:val="20"/>
        </w:rPr>
      </w:pPr>
      <w:r w:rsidRPr="00131DFF">
        <w:rPr>
          <w:rFonts w:cstheme="minorHAnsi"/>
          <w:sz w:val="20"/>
          <w:szCs w:val="20"/>
          <w:u w:val="single"/>
        </w:rPr>
        <w:t>Naslov plačnika: _____________________________</w:t>
      </w:r>
      <w:r w:rsidRPr="00131DFF">
        <w:rPr>
          <w:rFonts w:cstheme="minorHAnsi"/>
          <w:sz w:val="20"/>
          <w:szCs w:val="20"/>
        </w:rPr>
        <w:t xml:space="preserve">                                                                                            </w:t>
      </w:r>
    </w:p>
    <w:p w14:paraId="44A5647B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vertAlign w:val="subscript"/>
          <w:lang w:eastAsia="sl-SI"/>
        </w:rPr>
      </w:pPr>
      <w:r w:rsidRPr="00131DFF">
        <w:rPr>
          <w:rFonts w:eastAsia="Times New Roman" w:cstheme="minorHAnsi"/>
          <w:color w:val="auto"/>
          <w:sz w:val="20"/>
          <w:szCs w:val="20"/>
          <w:vertAlign w:val="subscript"/>
          <w:lang w:eastAsia="sl-SI"/>
        </w:rPr>
        <w:t>(ulica in št., poštna št. in kraj)</w:t>
      </w:r>
    </w:p>
    <w:p w14:paraId="180CA212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</w:p>
    <w:p w14:paraId="37B248C8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  <w:r w:rsidRPr="00131DFF"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  <w:t>ID za DDV plačnika:___________________________</w:t>
      </w:r>
    </w:p>
    <w:p w14:paraId="4D9EFBFE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</w:p>
    <w:p w14:paraId="67362938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  <w:r w:rsidRPr="00131DFF">
        <w:rPr>
          <w:rFonts w:eastAsia="Times New Roman" w:cstheme="minorHAnsi"/>
          <w:b/>
          <w:bCs/>
          <w:color w:val="auto"/>
          <w:sz w:val="20"/>
          <w:szCs w:val="20"/>
          <w:lang w:eastAsia="sl-SI"/>
        </w:rPr>
        <w:t xml:space="preserve">Glede na obveznost prejemanja oz. izdajanja/pošiljanja e-računov prosimo OBKROŽITE </w:t>
      </w:r>
      <w:r w:rsidRPr="00131DFF">
        <w:rPr>
          <w:rFonts w:ascii="Segoe UI Symbol" w:eastAsia="MS Gothic" w:hAnsi="Segoe UI Symbol" w:cs="Segoe UI Symbol"/>
          <w:color w:val="auto"/>
          <w:sz w:val="20"/>
          <w:szCs w:val="20"/>
          <w:lang w:eastAsia="sl-SI"/>
        </w:rPr>
        <w:t>➔</w:t>
      </w:r>
      <w:r w:rsidRPr="00131DFF">
        <w:rPr>
          <w:rFonts w:eastAsia="ZapfDingbats" w:cstheme="minorHAnsi"/>
          <w:color w:val="auto"/>
          <w:sz w:val="20"/>
          <w:szCs w:val="20"/>
          <w:lang w:eastAsia="sl-SI"/>
        </w:rPr>
        <w:t xml:space="preserve"> </w:t>
      </w:r>
      <w:r w:rsidRPr="00131DFF">
        <w:rPr>
          <w:rFonts w:eastAsia="Times New Roman" w:cstheme="minorHAnsi"/>
          <w:color w:val="auto"/>
          <w:sz w:val="20"/>
          <w:szCs w:val="20"/>
          <w:lang w:eastAsia="sl-SI"/>
        </w:rPr>
        <w:t>e-račun DA      NE</w:t>
      </w:r>
    </w:p>
    <w:p w14:paraId="23D84367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</w:p>
    <w:p w14:paraId="3A9E9C23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  <w:r w:rsidRPr="00131DFF">
        <w:rPr>
          <w:rFonts w:eastAsia="Times New Roman" w:cstheme="minorHAnsi"/>
          <w:color w:val="auto"/>
          <w:sz w:val="20"/>
          <w:szCs w:val="20"/>
          <w:lang w:eastAsia="sl-SI"/>
        </w:rPr>
        <w:t>TELEFON: __________________________________ FAKS: ________________  E-mail: ________________________________@_________</w:t>
      </w:r>
    </w:p>
    <w:p w14:paraId="71D8BCC2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i/>
          <w:iCs/>
          <w:color w:val="auto"/>
          <w:sz w:val="20"/>
          <w:szCs w:val="20"/>
          <w:lang w:eastAsia="sl-SI"/>
        </w:rPr>
      </w:pPr>
    </w:p>
    <w:p w14:paraId="22CE5AB6" w14:textId="77777777" w:rsidR="00131DFF" w:rsidRPr="00131DFF" w:rsidRDefault="00131DFF" w:rsidP="00131DFF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u w:val="single"/>
          <w:lang w:eastAsia="sl-SI"/>
        </w:rPr>
      </w:pPr>
      <w:r w:rsidRPr="00131DFF">
        <w:rPr>
          <w:rFonts w:eastAsia="Times New Roman" w:cstheme="minorHAnsi"/>
          <w:i/>
          <w:iCs/>
          <w:color w:val="auto"/>
          <w:sz w:val="20"/>
          <w:szCs w:val="20"/>
          <w:lang w:eastAsia="sl-SI"/>
        </w:rPr>
        <w:t>Datum: ________________  Žig in podpis odgovorne osebe: _____________________________________</w:t>
      </w:r>
    </w:p>
    <w:p w14:paraId="617AB1E3" w14:textId="77777777" w:rsidR="00131DFF" w:rsidRPr="00131DFF" w:rsidRDefault="00131DFF" w:rsidP="00131DFF">
      <w:pPr>
        <w:autoSpaceDE w:val="0"/>
        <w:autoSpaceDN w:val="0"/>
        <w:adjustRightInd w:val="0"/>
        <w:spacing w:line="254" w:lineRule="auto"/>
        <w:rPr>
          <w:rFonts w:cstheme="minorHAnsi"/>
          <w:i/>
          <w:iCs/>
          <w:sz w:val="20"/>
          <w:szCs w:val="20"/>
        </w:rPr>
      </w:pPr>
    </w:p>
    <w:p w14:paraId="115FB704" w14:textId="1D573E09" w:rsidR="00FF03F0" w:rsidRPr="00131DFF" w:rsidRDefault="00131DFF" w:rsidP="00131DFF">
      <w:pPr>
        <w:autoSpaceDE w:val="0"/>
        <w:autoSpaceDN w:val="0"/>
        <w:adjustRightInd w:val="0"/>
        <w:spacing w:line="254" w:lineRule="auto"/>
        <w:jc w:val="both"/>
        <w:rPr>
          <w:rFonts w:cstheme="minorHAnsi"/>
          <w:i/>
          <w:iCs/>
          <w:sz w:val="20"/>
          <w:szCs w:val="20"/>
        </w:rPr>
      </w:pPr>
      <w:r w:rsidRPr="00131DFF">
        <w:rPr>
          <w:rFonts w:cstheme="minorHAnsi"/>
          <w:i/>
          <w:iCs/>
          <w:sz w:val="20"/>
          <w:szCs w:val="20"/>
        </w:rPr>
        <w:t>Morebitne pisne odjave upoštevamo najkasneje pet delovnih dni pred izvedbo, v nasprotnem primeru zaračunamo 50 % znesek kotizacije. Pri neudeležbi brez pravočasne odjave kotizacij ne vračamo oz. jih zaračunamo v celoti.</w:t>
      </w:r>
    </w:p>
    <w:sectPr w:rsidR="00FF03F0" w:rsidRPr="00131DFF">
      <w:type w:val="continuous"/>
      <w:pgSz w:w="16838" w:h="11906" w:orient="landscape"/>
      <w:pgMar w:top="567" w:right="1417" w:bottom="1417" w:left="1417" w:header="0" w:footer="0" w:gutter="0"/>
      <w:cols w:num="3" w:space="708" w:equalWidth="0">
        <w:col w:w="4313" w:space="708"/>
        <w:col w:w="3958" w:space="708"/>
        <w:col w:w="4315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F0"/>
    <w:rsid w:val="00075C74"/>
    <w:rsid w:val="00124913"/>
    <w:rsid w:val="00131DFF"/>
    <w:rsid w:val="00161897"/>
    <w:rsid w:val="00374FF5"/>
    <w:rsid w:val="00375710"/>
    <w:rsid w:val="00381650"/>
    <w:rsid w:val="00481F51"/>
    <w:rsid w:val="004D5312"/>
    <w:rsid w:val="005B25C9"/>
    <w:rsid w:val="005D19F7"/>
    <w:rsid w:val="00615249"/>
    <w:rsid w:val="00704460"/>
    <w:rsid w:val="00852EF0"/>
    <w:rsid w:val="00895D08"/>
    <w:rsid w:val="008F5D9A"/>
    <w:rsid w:val="00974D6F"/>
    <w:rsid w:val="00B44031"/>
    <w:rsid w:val="00B7166B"/>
    <w:rsid w:val="00B93A9A"/>
    <w:rsid w:val="00C94AE5"/>
    <w:rsid w:val="00CA4057"/>
    <w:rsid w:val="00D13123"/>
    <w:rsid w:val="00DB7408"/>
    <w:rsid w:val="00F311A7"/>
    <w:rsid w:val="00F438B0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4F7D"/>
  <w15:docId w15:val="{98C179C0-5E02-4355-A77C-F806B76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460"/>
    <w:pPr>
      <w:suppressAutoHyphens/>
      <w:spacing w:after="160"/>
    </w:pPr>
    <w:rPr>
      <w:color w:val="00000A"/>
      <w:sz w:val="22"/>
    </w:rPr>
  </w:style>
  <w:style w:type="paragraph" w:styleId="Naslov1">
    <w:name w:val="heading 1"/>
    <w:basedOn w:val="Navaden"/>
    <w:link w:val="Naslov1Znak"/>
    <w:uiPriority w:val="9"/>
    <w:qFormat/>
    <w:rsid w:val="004B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923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link w:val="Naslov5Znak"/>
    <w:qFormat/>
    <w:rsid w:val="000F21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0F21BB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3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4B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letnapovezava">
    <w:name w:val="Spletna povezava"/>
    <w:basedOn w:val="Privzetapisavaodstavka"/>
    <w:uiPriority w:val="99"/>
    <w:unhideWhenUsed/>
    <w:rsid w:val="005D63B2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semiHidden/>
    <w:unhideWhenUsed/>
    <w:rsid w:val="00BF0FF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D503E"/>
    <w:pPr>
      <w:ind w:left="720"/>
      <w:contextualSpacing/>
    </w:pPr>
  </w:style>
  <w:style w:type="character" w:styleId="Hiperpovezava">
    <w:name w:val="Hyperlink"/>
    <w:uiPriority w:val="99"/>
    <w:unhideWhenUsed/>
    <w:rsid w:val="00895D0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5D08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31DF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GlavaZnak">
    <w:name w:val="Glava Znak"/>
    <w:basedOn w:val="Privzetapisavaodstavka"/>
    <w:link w:val="Glava"/>
    <w:uiPriority w:val="99"/>
    <w:rsid w:val="00131DFF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dmedicinamarib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.uni-mb.si/si/oglasna-deska/ucne-delavn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40852E-CF74-4561-87A5-88E81E8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Križ</dc:creator>
  <cp:lastModifiedBy>Romana Grajner</cp:lastModifiedBy>
  <cp:revision>2</cp:revision>
  <dcterms:created xsi:type="dcterms:W3CDTF">2024-01-24T09:29:00Z</dcterms:created>
  <dcterms:modified xsi:type="dcterms:W3CDTF">2024-01-24T09:29:00Z</dcterms:modified>
  <dc:language>sl-SI</dc:language>
</cp:coreProperties>
</file>