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CC540" w14:textId="77777777" w:rsidR="00592488" w:rsidRDefault="00592488" w:rsidP="001F1A65">
      <w:pPr>
        <w:tabs>
          <w:tab w:val="left" w:pos="900"/>
        </w:tabs>
        <w:jc w:val="center"/>
        <w:rPr>
          <w:rFonts w:cstheme="minorHAnsi"/>
          <w:b/>
          <w:bCs/>
          <w:color w:val="ED7D31" w:themeColor="accent2"/>
          <w:sz w:val="48"/>
          <w:szCs w:val="48"/>
        </w:rPr>
      </w:pPr>
    </w:p>
    <w:p w14:paraId="21F608E7" w14:textId="77777777" w:rsidR="003C579B" w:rsidRDefault="003C579B" w:rsidP="001F1A65">
      <w:pPr>
        <w:tabs>
          <w:tab w:val="left" w:pos="900"/>
        </w:tabs>
        <w:jc w:val="center"/>
        <w:rPr>
          <w:sz w:val="24"/>
          <w:szCs w:val="24"/>
        </w:rPr>
      </w:pPr>
    </w:p>
    <w:p w14:paraId="4457A422" w14:textId="14A4D943" w:rsidR="000F6C9C" w:rsidRPr="00592488" w:rsidRDefault="004B0E4F" w:rsidP="004B0E4F">
      <w:pPr>
        <w:tabs>
          <w:tab w:val="left" w:pos="900"/>
        </w:tabs>
        <w:spacing w:before="240"/>
        <w:jc w:val="center"/>
        <w:rPr>
          <w:sz w:val="24"/>
          <w:szCs w:val="24"/>
        </w:rPr>
      </w:pPr>
      <w:r>
        <w:rPr>
          <w:sz w:val="24"/>
          <w:szCs w:val="24"/>
        </w:rPr>
        <w:t xml:space="preserve">Join us for this </w:t>
      </w:r>
      <w:r w:rsidR="000F6C9C" w:rsidRPr="00592488">
        <w:rPr>
          <w:sz w:val="24"/>
          <w:szCs w:val="24"/>
        </w:rPr>
        <w:t>month’s seminar on:</w:t>
      </w:r>
    </w:p>
    <w:p w14:paraId="6DC55B2C" w14:textId="260539E6" w:rsidR="000F6C9C" w:rsidRPr="004B0E4F" w:rsidRDefault="000F6C9C" w:rsidP="004B0E4F">
      <w:pPr>
        <w:tabs>
          <w:tab w:val="left" w:pos="900"/>
        </w:tabs>
        <w:spacing w:after="0" w:line="240" w:lineRule="auto"/>
        <w:contextualSpacing/>
        <w:jc w:val="center"/>
        <w:rPr>
          <w:b/>
          <w:bCs/>
          <w:color w:val="ED7D31" w:themeColor="accent2"/>
          <w:sz w:val="44"/>
          <w:szCs w:val="44"/>
        </w:rPr>
      </w:pPr>
      <w:r w:rsidRPr="004B0E4F">
        <w:rPr>
          <w:b/>
          <w:bCs/>
          <w:color w:val="ED7D31" w:themeColor="accent2"/>
          <w:sz w:val="44"/>
          <w:szCs w:val="44"/>
        </w:rPr>
        <w:t>Examining the Interplay Between Intergenerational Relationships and Internet Usage Among Older Adults in Europe</w:t>
      </w:r>
    </w:p>
    <w:p w14:paraId="1C80E6FE" w14:textId="77777777" w:rsidR="000F6C9C" w:rsidRDefault="000F6C9C" w:rsidP="001A470A">
      <w:pPr>
        <w:tabs>
          <w:tab w:val="left" w:pos="900"/>
        </w:tabs>
        <w:spacing w:after="0"/>
      </w:pPr>
    </w:p>
    <w:p w14:paraId="7F13C118" w14:textId="5F821C96" w:rsidR="004B0E4F" w:rsidRDefault="004B0E4F" w:rsidP="001A470A">
      <w:pPr>
        <w:tabs>
          <w:tab w:val="left" w:pos="900"/>
        </w:tabs>
        <w:jc w:val="center"/>
        <w:rPr>
          <w:b/>
          <w:bCs/>
          <w:sz w:val="24"/>
          <w:szCs w:val="24"/>
        </w:rPr>
      </w:pPr>
      <w:r w:rsidRPr="00592488">
        <w:rPr>
          <w:b/>
          <w:bCs/>
          <w:sz w:val="24"/>
          <w:szCs w:val="24"/>
        </w:rPr>
        <w:t xml:space="preserve">Bruno </w:t>
      </w:r>
      <w:proofErr w:type="spellStart"/>
      <w:r w:rsidRPr="00592488">
        <w:rPr>
          <w:b/>
          <w:bCs/>
          <w:sz w:val="24"/>
          <w:szCs w:val="24"/>
        </w:rPr>
        <w:t>Arpino</w:t>
      </w:r>
      <w:proofErr w:type="spellEnd"/>
      <w:r>
        <w:rPr>
          <w:b/>
          <w:bCs/>
          <w:sz w:val="24"/>
          <w:szCs w:val="24"/>
        </w:rPr>
        <w:t xml:space="preserve"> (</w:t>
      </w:r>
      <w:r w:rsidR="009C2FB8">
        <w:rPr>
          <w:b/>
          <w:bCs/>
          <w:sz w:val="24"/>
          <w:szCs w:val="24"/>
        </w:rPr>
        <w:t>University of Padua</w:t>
      </w:r>
      <w:r>
        <w:rPr>
          <w:b/>
          <w:bCs/>
          <w:sz w:val="24"/>
          <w:szCs w:val="24"/>
        </w:rPr>
        <w:t>)</w:t>
      </w:r>
    </w:p>
    <w:p w14:paraId="30F6E90B" w14:textId="704AC27A" w:rsidR="000F6C9C" w:rsidRDefault="000F6C9C" w:rsidP="001A470A">
      <w:pPr>
        <w:tabs>
          <w:tab w:val="left" w:pos="900"/>
        </w:tabs>
        <w:jc w:val="center"/>
        <w:rPr>
          <w:b/>
          <w:bCs/>
          <w:sz w:val="24"/>
          <w:szCs w:val="24"/>
        </w:rPr>
      </w:pPr>
      <w:r w:rsidRPr="00592488">
        <w:rPr>
          <w:b/>
          <w:bCs/>
          <w:sz w:val="24"/>
          <w:szCs w:val="24"/>
        </w:rPr>
        <w:t>Wednesday, November 22, at 11:00-12:00*</w:t>
      </w:r>
    </w:p>
    <w:p w14:paraId="13EA0A96" w14:textId="77777777" w:rsidR="004B0E4F" w:rsidRPr="00592488" w:rsidRDefault="004B0E4F" w:rsidP="001A470A">
      <w:pPr>
        <w:tabs>
          <w:tab w:val="left" w:pos="900"/>
        </w:tabs>
        <w:jc w:val="center"/>
        <w:rPr>
          <w:b/>
          <w:bCs/>
          <w:sz w:val="24"/>
          <w:szCs w:val="24"/>
        </w:rPr>
      </w:pPr>
    </w:p>
    <w:p w14:paraId="70E94798" w14:textId="5442BE89" w:rsidR="004B0E4F" w:rsidRDefault="000F6C9C" w:rsidP="004B0E4F">
      <w:pPr>
        <w:tabs>
          <w:tab w:val="left" w:pos="900"/>
        </w:tabs>
        <w:spacing w:after="0"/>
        <w:jc w:val="center"/>
        <w:rPr>
          <w:sz w:val="24"/>
          <w:szCs w:val="24"/>
        </w:rPr>
      </w:pPr>
      <w:r w:rsidRPr="00592488">
        <w:rPr>
          <w:sz w:val="24"/>
          <w:szCs w:val="24"/>
        </w:rPr>
        <w:t>This will be an online event</w:t>
      </w:r>
      <w:r w:rsidR="0001284F">
        <w:rPr>
          <w:sz w:val="24"/>
          <w:szCs w:val="24"/>
        </w:rPr>
        <w:t xml:space="preserve"> via Microsoft Teams</w:t>
      </w:r>
      <w:r w:rsidRPr="00592488">
        <w:rPr>
          <w:sz w:val="24"/>
          <w:szCs w:val="24"/>
        </w:rPr>
        <w:t xml:space="preserve">. Please register in advance </w:t>
      </w:r>
      <w:hyperlink r:id="rId6" w:history="1">
        <w:r w:rsidR="0001284F" w:rsidRPr="00E7507E">
          <w:rPr>
            <w:rStyle w:val="Collegamentoipertestuale"/>
          </w:rPr>
          <w:t>here</w:t>
        </w:r>
      </w:hyperlink>
      <w:r w:rsidR="0001284F">
        <w:rPr>
          <w:sz w:val="24"/>
          <w:szCs w:val="24"/>
        </w:rPr>
        <w:t>.</w:t>
      </w:r>
    </w:p>
    <w:p w14:paraId="3B7731EC" w14:textId="77777777" w:rsidR="004B0E4F" w:rsidRPr="004B0E4F" w:rsidRDefault="004B0E4F" w:rsidP="004B0E4F">
      <w:pPr>
        <w:tabs>
          <w:tab w:val="left" w:pos="900"/>
        </w:tabs>
        <w:spacing w:after="0"/>
        <w:jc w:val="center"/>
        <w:rPr>
          <w:sz w:val="24"/>
          <w:szCs w:val="24"/>
        </w:rPr>
      </w:pPr>
    </w:p>
    <w:p w14:paraId="1AD52CC0" w14:textId="77777777" w:rsidR="007C2E24" w:rsidRPr="007C2E24" w:rsidRDefault="007C2E24" w:rsidP="007C2E24">
      <w:pPr>
        <w:tabs>
          <w:tab w:val="left" w:pos="900"/>
        </w:tabs>
        <w:spacing w:after="0"/>
        <w:jc w:val="center"/>
        <w:rPr>
          <w:sz w:val="16"/>
          <w:szCs w:val="16"/>
        </w:rPr>
      </w:pPr>
    </w:p>
    <w:p w14:paraId="593F7C33" w14:textId="5F845C6D" w:rsidR="000F6C9C" w:rsidRPr="00592488" w:rsidRDefault="00592488" w:rsidP="00592488">
      <w:pPr>
        <w:shd w:val="clear" w:color="auto" w:fill="ED7D31" w:themeFill="accent2"/>
        <w:tabs>
          <w:tab w:val="left" w:pos="900"/>
        </w:tabs>
        <w:spacing w:after="0"/>
        <w:jc w:val="center"/>
        <w:rPr>
          <w:b/>
          <w:bCs/>
          <w:color w:val="FFFFFF" w:themeColor="background1"/>
        </w:rPr>
      </w:pPr>
      <w:r w:rsidRPr="00592488">
        <w:rPr>
          <w:b/>
          <w:bCs/>
          <w:color w:val="FFFFFF" w:themeColor="background1"/>
          <w:sz w:val="24"/>
          <w:szCs w:val="24"/>
        </w:rPr>
        <w:t>Abstract</w:t>
      </w:r>
    </w:p>
    <w:p w14:paraId="5E07489E" w14:textId="72C68A3E" w:rsidR="00797C7A" w:rsidRDefault="00157537" w:rsidP="001A470A">
      <w:pPr>
        <w:tabs>
          <w:tab w:val="left" w:pos="900"/>
        </w:tabs>
        <w:spacing w:after="0" w:line="240" w:lineRule="auto"/>
        <w:jc w:val="both"/>
      </w:pPr>
      <w:r w:rsidRPr="00157537">
        <w:t xml:space="preserve">The seminar will focus on two studies based on panel data from the Survey of Health, Ageing and Retirement in Europe (SHARE), which includes information on individuals aged 50 and more from different European </w:t>
      </w:r>
      <w:r>
        <w:t>countries. In the first study, we</w:t>
      </w:r>
      <w:r w:rsidRPr="00157537">
        <w:t xml:space="preserve"> examine the effect of internet use on the frequency of contact with c</w:t>
      </w:r>
      <w:r>
        <w:t xml:space="preserve">hildren. In the second study, we analyse whether the </w:t>
      </w:r>
      <w:r w:rsidRPr="00157537">
        <w:t>transition to grandparenthood</w:t>
      </w:r>
      <w:r w:rsidRPr="00157537">
        <w:t xml:space="preserve"> </w:t>
      </w:r>
      <w:r>
        <w:t>influences the</w:t>
      </w:r>
      <w:r w:rsidRPr="00157537">
        <w:t xml:space="preserve"> probability of starting or stopping using the Internet</w:t>
      </w:r>
      <w:bookmarkStart w:id="0" w:name="_GoBack"/>
      <w:bookmarkEnd w:id="0"/>
      <w:r w:rsidRPr="00157537">
        <w:t>. Results show that internet use has a sizeable effect on frequency of contact with children, and that having the first grandchild increases the probability of starting using the Internet. These results point to the fact that intergenerational relationships can both influence and be influenced by the use of digital technologies.</w:t>
      </w:r>
    </w:p>
    <w:p w14:paraId="21EF20E2" w14:textId="77777777" w:rsidR="00157537" w:rsidRDefault="00157537" w:rsidP="001A470A">
      <w:pPr>
        <w:tabs>
          <w:tab w:val="left" w:pos="900"/>
        </w:tabs>
        <w:spacing w:after="0" w:line="240" w:lineRule="auto"/>
        <w:jc w:val="both"/>
      </w:pPr>
    </w:p>
    <w:p w14:paraId="60F4C75E" w14:textId="53EA934A" w:rsidR="000F6C9C" w:rsidRPr="00592488" w:rsidRDefault="00797C7A" w:rsidP="00592488">
      <w:pPr>
        <w:shd w:val="clear" w:color="auto" w:fill="ED7D31" w:themeFill="accent2"/>
        <w:tabs>
          <w:tab w:val="left" w:pos="900"/>
        </w:tabs>
        <w:spacing w:after="0"/>
        <w:jc w:val="center"/>
        <w:rPr>
          <w:b/>
          <w:bCs/>
          <w:color w:val="FFFFFF" w:themeColor="background1"/>
          <w:sz w:val="24"/>
          <w:szCs w:val="24"/>
        </w:rPr>
      </w:pPr>
      <w:r w:rsidRPr="00592488">
        <w:rPr>
          <w:b/>
          <w:bCs/>
          <w:color w:val="FFFFFF" w:themeColor="background1"/>
          <w:sz w:val="24"/>
          <w:szCs w:val="24"/>
        </w:rPr>
        <w:t>Biography</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797C7A" w14:paraId="0F7639F1" w14:textId="77777777" w:rsidTr="00592488">
        <w:tc>
          <w:tcPr>
            <w:tcW w:w="3686" w:type="dxa"/>
          </w:tcPr>
          <w:p w14:paraId="6722F51C" w14:textId="4891E2F8" w:rsidR="00797C7A" w:rsidRPr="00797C7A" w:rsidRDefault="00592488" w:rsidP="00592488">
            <w:pPr>
              <w:tabs>
                <w:tab w:val="left" w:pos="900"/>
              </w:tabs>
              <w:spacing w:before="120"/>
              <w:ind w:left="34"/>
              <w:jc w:val="both"/>
            </w:pPr>
            <w:r>
              <w:rPr>
                <w:noProof/>
                <w:lang w:val="it-IT" w:eastAsia="it-IT"/>
              </w:rPr>
              <w:drawing>
                <wp:anchor distT="0" distB="0" distL="114300" distR="114300" simplePos="0" relativeHeight="251659264" behindDoc="0" locked="0" layoutInCell="1" allowOverlap="1" wp14:anchorId="1FBD1611" wp14:editId="0F9AECE1">
                  <wp:simplePos x="0" y="0"/>
                  <wp:positionH relativeFrom="column">
                    <wp:posOffset>46990</wp:posOffset>
                  </wp:positionH>
                  <wp:positionV relativeFrom="paragraph">
                    <wp:posOffset>121329</wp:posOffset>
                  </wp:positionV>
                  <wp:extent cx="1724025" cy="2076450"/>
                  <wp:effectExtent l="19050" t="19050" r="28575" b="19050"/>
                  <wp:wrapSquare wrapText="bothSides"/>
                  <wp:docPr id="1397165513" name="Picture 1" descr="A person wearing a blue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65513" name="Picture 1" descr="A person wearing a blue swea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24025" cy="2076450"/>
                          </a:xfrm>
                          <a:prstGeom prst="rect">
                            <a:avLst/>
                          </a:prstGeom>
                          <a:ln w="19050">
                            <a:solidFill>
                              <a:schemeClr val="accent2"/>
                            </a:solidFill>
                          </a:ln>
                        </pic:spPr>
                      </pic:pic>
                    </a:graphicData>
                  </a:graphic>
                </wp:anchor>
              </w:drawing>
            </w:r>
          </w:p>
        </w:tc>
        <w:tc>
          <w:tcPr>
            <w:tcW w:w="5376" w:type="dxa"/>
          </w:tcPr>
          <w:p w14:paraId="432221C4" w14:textId="16E57CD8" w:rsidR="00797C7A" w:rsidRDefault="009C2FB8" w:rsidP="009C2FB8">
            <w:pPr>
              <w:tabs>
                <w:tab w:val="left" w:pos="900"/>
              </w:tabs>
              <w:spacing w:before="120"/>
              <w:jc w:val="both"/>
            </w:pPr>
            <w:r w:rsidRPr="009C2FB8">
              <w:t xml:space="preserve">Bruno </w:t>
            </w:r>
            <w:proofErr w:type="spellStart"/>
            <w:r w:rsidRPr="009C2FB8">
              <w:t>Arpino</w:t>
            </w:r>
            <w:proofErr w:type="spellEnd"/>
            <w:r w:rsidRPr="009C2FB8">
              <w:t xml:space="preserve"> is a full professor in Social Statistics at the Department of Statistical Sciences, University of Padua (Italy). His research interests are in the areas of</w:t>
            </w:r>
            <w:r>
              <w:t xml:space="preserve"> </w:t>
            </w:r>
            <w:r w:rsidRPr="009C2FB8">
              <w:t>causal inference and social gerontology and demography. His substantive research focuses on intergenerational relationships, older adults’ health and wellbeing, and fertility.</w:t>
            </w:r>
          </w:p>
        </w:tc>
      </w:tr>
    </w:tbl>
    <w:p w14:paraId="0A0B1160" w14:textId="77777777" w:rsidR="00797C7A" w:rsidRDefault="00797C7A" w:rsidP="001A470A">
      <w:pPr>
        <w:tabs>
          <w:tab w:val="left" w:pos="900"/>
        </w:tabs>
        <w:spacing w:after="0"/>
      </w:pPr>
    </w:p>
    <w:p w14:paraId="0B16114A" w14:textId="502151B5" w:rsidR="001A470A" w:rsidRPr="004B0E4F" w:rsidRDefault="001A470A" w:rsidP="00592488">
      <w:pPr>
        <w:tabs>
          <w:tab w:val="left" w:pos="900"/>
        </w:tabs>
        <w:spacing w:before="240" w:after="0" w:line="240" w:lineRule="auto"/>
        <w:jc w:val="center"/>
        <w:rPr>
          <w:b/>
          <w:bCs/>
          <w:sz w:val="20"/>
          <w:szCs w:val="20"/>
        </w:rPr>
      </w:pPr>
      <w:r w:rsidRPr="004B0E4F">
        <w:rPr>
          <w:b/>
          <w:bCs/>
          <w:sz w:val="20"/>
          <w:szCs w:val="20"/>
        </w:rPr>
        <w:t>Please join us on December 6</w:t>
      </w:r>
      <w:r w:rsidRPr="004B0E4F">
        <w:rPr>
          <w:b/>
          <w:bCs/>
          <w:sz w:val="20"/>
          <w:szCs w:val="20"/>
          <w:vertAlign w:val="superscript"/>
        </w:rPr>
        <w:t>th</w:t>
      </w:r>
      <w:r w:rsidRPr="004B0E4F">
        <w:rPr>
          <w:b/>
          <w:bCs/>
          <w:sz w:val="20"/>
          <w:szCs w:val="20"/>
        </w:rPr>
        <w:t xml:space="preserve"> for the next installation of the SHARE International Seminar Series, a presentation by Giacomo Pasini (University of Venice) on “Labor Market and Immigrants Naturalization”</w:t>
      </w:r>
    </w:p>
    <w:sectPr w:rsidR="001A470A" w:rsidRPr="004B0E4F" w:rsidSect="00E7503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EC48" w14:textId="77777777" w:rsidR="006B68FA" w:rsidRDefault="006B68FA" w:rsidP="00EB31D9">
      <w:pPr>
        <w:spacing w:after="0" w:line="240" w:lineRule="auto"/>
      </w:pPr>
      <w:r>
        <w:separator/>
      </w:r>
    </w:p>
  </w:endnote>
  <w:endnote w:type="continuationSeparator" w:id="0">
    <w:p w14:paraId="6258BAD8" w14:textId="77777777" w:rsidR="006B68FA" w:rsidRDefault="006B68FA" w:rsidP="00EB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AED56" w14:textId="123880CF" w:rsidR="005A3D81" w:rsidRPr="005A3D81" w:rsidRDefault="005A3D81">
    <w:pPr>
      <w:pStyle w:val="Pidipagina"/>
      <w:rPr>
        <w:i/>
        <w:iCs/>
      </w:rPr>
    </w:pPr>
    <w:r w:rsidRPr="005A3D81">
      <w:rPr>
        <w:i/>
        <w:iCs/>
      </w:rPr>
      <w:t>*Central European Time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E08B" w14:textId="77777777" w:rsidR="006B68FA" w:rsidRDefault="006B68FA" w:rsidP="00EB31D9">
      <w:pPr>
        <w:spacing w:after="0" w:line="240" w:lineRule="auto"/>
      </w:pPr>
      <w:r>
        <w:separator/>
      </w:r>
    </w:p>
  </w:footnote>
  <w:footnote w:type="continuationSeparator" w:id="0">
    <w:p w14:paraId="4CEAC7B3" w14:textId="77777777" w:rsidR="006B68FA" w:rsidRDefault="006B68FA" w:rsidP="00EB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91521" w14:textId="1F44FA61" w:rsidR="001F1A65" w:rsidRDefault="004B0E4F">
    <w:pPr>
      <w:pStyle w:val="Intestazione"/>
    </w:pPr>
    <w:r>
      <w:rPr>
        <w:noProof/>
        <w:lang w:val="it-IT" w:eastAsia="it-IT"/>
      </w:rPr>
      <mc:AlternateContent>
        <mc:Choice Requires="wps">
          <w:drawing>
            <wp:anchor distT="0" distB="0" distL="114300" distR="114300" simplePos="0" relativeHeight="251660288" behindDoc="0" locked="0" layoutInCell="1" allowOverlap="1" wp14:anchorId="3446110A" wp14:editId="401109A2">
              <wp:simplePos x="0" y="0"/>
              <wp:positionH relativeFrom="column">
                <wp:posOffset>-410845</wp:posOffset>
              </wp:positionH>
              <wp:positionV relativeFrom="paragraph">
                <wp:posOffset>38912</wp:posOffset>
              </wp:positionV>
              <wp:extent cx="3880883" cy="861238"/>
              <wp:effectExtent l="0" t="0" r="0" b="0"/>
              <wp:wrapNone/>
              <wp:docPr id="1065283000" name="Text Box 1"/>
              <wp:cNvGraphicFramePr/>
              <a:graphic xmlns:a="http://schemas.openxmlformats.org/drawingml/2006/main">
                <a:graphicData uri="http://schemas.microsoft.com/office/word/2010/wordprocessingShape">
                  <wps:wsp>
                    <wps:cNvSpPr txBox="1"/>
                    <wps:spPr>
                      <a:xfrm>
                        <a:off x="0" y="0"/>
                        <a:ext cx="3880883" cy="861238"/>
                      </a:xfrm>
                      <a:prstGeom prst="rect">
                        <a:avLst/>
                      </a:prstGeom>
                      <a:noFill/>
                      <a:ln w="6350">
                        <a:noFill/>
                      </a:ln>
                    </wps:spPr>
                    <wps:txbx>
                      <w:txbxContent>
                        <w:p w14:paraId="6FF39EF0" w14:textId="77777777" w:rsidR="004B0E4F" w:rsidRPr="004B0E4F" w:rsidRDefault="004B0E4F" w:rsidP="004B0E4F">
                          <w:pPr>
                            <w:tabs>
                              <w:tab w:val="left" w:pos="900"/>
                            </w:tabs>
                            <w:spacing w:after="0" w:line="240" w:lineRule="auto"/>
                            <w:contextualSpacing/>
                            <w:rPr>
                              <w:rFonts w:cstheme="minorHAnsi"/>
                              <w:b/>
                              <w:bCs/>
                              <w:color w:val="FFFFFF" w:themeColor="background1"/>
                              <w:sz w:val="52"/>
                              <w:szCs w:val="52"/>
                            </w:rPr>
                          </w:pPr>
                          <w:r w:rsidRPr="004B0E4F">
                            <w:rPr>
                              <w:rFonts w:cstheme="minorHAnsi"/>
                              <w:b/>
                              <w:bCs/>
                              <w:color w:val="FFFFFF" w:themeColor="background1"/>
                              <w:sz w:val="52"/>
                              <w:szCs w:val="52"/>
                            </w:rPr>
                            <w:t xml:space="preserve">SHARE International </w:t>
                          </w:r>
                        </w:p>
                        <w:p w14:paraId="4210C88B" w14:textId="18EA4F5F" w:rsidR="004B0E4F" w:rsidRPr="004B0E4F" w:rsidRDefault="004B0E4F" w:rsidP="004B0E4F">
                          <w:pPr>
                            <w:tabs>
                              <w:tab w:val="left" w:pos="900"/>
                            </w:tabs>
                            <w:spacing w:after="0" w:line="240" w:lineRule="auto"/>
                            <w:contextualSpacing/>
                            <w:rPr>
                              <w:rFonts w:cstheme="minorHAnsi"/>
                              <w:color w:val="FFFFFF" w:themeColor="background1"/>
                              <w:sz w:val="32"/>
                              <w:szCs w:val="32"/>
                            </w:rPr>
                          </w:pPr>
                          <w:r w:rsidRPr="004B0E4F">
                            <w:rPr>
                              <w:rFonts w:cstheme="minorHAnsi"/>
                              <w:b/>
                              <w:bCs/>
                              <w:color w:val="FFFFFF" w:themeColor="background1"/>
                              <w:sz w:val="52"/>
                              <w:szCs w:val="52"/>
                            </w:rPr>
                            <w:t>Seminar Series</w:t>
                          </w:r>
                        </w:p>
                        <w:p w14:paraId="01C3082C" w14:textId="77777777" w:rsidR="004B0E4F" w:rsidRPr="004B0E4F" w:rsidRDefault="004B0E4F" w:rsidP="004B0E4F">
                          <w:pPr>
                            <w:spacing w:after="0" w:line="240" w:lineRule="auto"/>
                            <w:contextualSpacing/>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46110A" id="_x0000_t202" coordsize="21600,21600" o:spt="202" path="m,l,21600r21600,l21600,xe">
              <v:stroke joinstyle="miter"/>
              <v:path gradientshapeok="t" o:connecttype="rect"/>
            </v:shapetype>
            <v:shape id="Text Box 1" o:spid="_x0000_s1026" type="#_x0000_t202" style="position:absolute;margin-left:-32.35pt;margin-top:3.05pt;width:305.6pt;height:6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" filled="f" stroked="f" strokeweight=".5pt">
              <v:textbox>
                <w:txbxContent>
                  <w:p w14:paraId="6FF39EF0" w14:textId="77777777" w:rsidR="004B0E4F" w:rsidRPr="004B0E4F" w:rsidRDefault="004B0E4F" w:rsidP="004B0E4F">
                    <w:pPr>
                      <w:tabs>
                        <w:tab w:val="left" w:pos="900"/>
                      </w:tabs>
                      <w:spacing w:after="0" w:line="240" w:lineRule="auto"/>
                      <w:contextualSpacing/>
                      <w:rPr>
                        <w:rFonts w:cstheme="minorHAnsi"/>
                        <w:b/>
                        <w:bCs/>
                        <w:color w:val="FFFFFF" w:themeColor="background1"/>
                        <w:sz w:val="52"/>
                        <w:szCs w:val="52"/>
                      </w:rPr>
                    </w:pPr>
                    <w:r w:rsidRPr="004B0E4F">
                      <w:rPr>
                        <w:rFonts w:cstheme="minorHAnsi"/>
                        <w:b/>
                        <w:bCs/>
                        <w:color w:val="FFFFFF" w:themeColor="background1"/>
                        <w:sz w:val="52"/>
                        <w:szCs w:val="52"/>
                      </w:rPr>
                      <w:t xml:space="preserve">SHARE International </w:t>
                    </w:r>
                  </w:p>
                  <w:p w14:paraId="4210C88B" w14:textId="18EA4F5F" w:rsidR="004B0E4F" w:rsidRPr="004B0E4F" w:rsidRDefault="004B0E4F" w:rsidP="004B0E4F">
                    <w:pPr>
                      <w:tabs>
                        <w:tab w:val="left" w:pos="900"/>
                      </w:tabs>
                      <w:spacing w:after="0" w:line="240" w:lineRule="auto"/>
                      <w:contextualSpacing/>
                      <w:rPr>
                        <w:rFonts w:cstheme="minorHAnsi"/>
                        <w:color w:val="FFFFFF" w:themeColor="background1"/>
                        <w:sz w:val="32"/>
                        <w:szCs w:val="32"/>
                      </w:rPr>
                    </w:pPr>
                    <w:r w:rsidRPr="004B0E4F">
                      <w:rPr>
                        <w:rFonts w:cstheme="minorHAnsi"/>
                        <w:b/>
                        <w:bCs/>
                        <w:color w:val="FFFFFF" w:themeColor="background1"/>
                        <w:sz w:val="52"/>
                        <w:szCs w:val="52"/>
                      </w:rPr>
                      <w:t>Seminar Series</w:t>
                    </w:r>
                  </w:p>
                  <w:p w14:paraId="01C3082C" w14:textId="77777777" w:rsidR="004B0E4F" w:rsidRPr="004B0E4F" w:rsidRDefault="004B0E4F" w:rsidP="004B0E4F">
                    <w:pPr>
                      <w:spacing w:after="0" w:line="240" w:lineRule="auto"/>
                      <w:contextualSpacing/>
                      <w:rPr>
                        <w:sz w:val="24"/>
                        <w:szCs w:val="24"/>
                      </w:rPr>
                    </w:pPr>
                  </w:p>
                </w:txbxContent>
              </v:textbox>
            </v:shape>
          </w:pict>
        </mc:Fallback>
      </mc:AlternateContent>
    </w:r>
    <w:r w:rsidR="00592488">
      <w:rPr>
        <w:noProof/>
        <w:lang w:val="it-IT" w:eastAsia="it-IT"/>
      </w:rPr>
      <w:drawing>
        <wp:anchor distT="0" distB="0" distL="114300" distR="114300" simplePos="0" relativeHeight="251659264" behindDoc="0" locked="0" layoutInCell="1" allowOverlap="1" wp14:anchorId="63A39DA7" wp14:editId="34FBC9E9">
          <wp:simplePos x="0" y="0"/>
          <wp:positionH relativeFrom="margin">
            <wp:align>center</wp:align>
          </wp:positionH>
          <wp:positionV relativeFrom="page">
            <wp:posOffset>446405</wp:posOffset>
          </wp:positionV>
          <wp:extent cx="7066883" cy="986155"/>
          <wp:effectExtent l="0" t="0" r="1270" b="4445"/>
          <wp:wrapNone/>
          <wp:docPr id="5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27" r="10624"/>
                  <a:stretch/>
                </pic:blipFill>
                <pic:spPr bwMode="auto">
                  <a:xfrm>
                    <a:off x="0" y="0"/>
                    <a:ext cx="7066883" cy="986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D8"/>
    <w:rsid w:val="0001284F"/>
    <w:rsid w:val="000F6C9C"/>
    <w:rsid w:val="00111492"/>
    <w:rsid w:val="00157537"/>
    <w:rsid w:val="001658FC"/>
    <w:rsid w:val="001A470A"/>
    <w:rsid w:val="001F1A65"/>
    <w:rsid w:val="0020614A"/>
    <w:rsid w:val="0024680A"/>
    <w:rsid w:val="003C579B"/>
    <w:rsid w:val="004B0E4F"/>
    <w:rsid w:val="00592488"/>
    <w:rsid w:val="005A3D81"/>
    <w:rsid w:val="006A222D"/>
    <w:rsid w:val="006B68FA"/>
    <w:rsid w:val="00797C7A"/>
    <w:rsid w:val="007C2E24"/>
    <w:rsid w:val="008460CC"/>
    <w:rsid w:val="008F6FD8"/>
    <w:rsid w:val="00960EAF"/>
    <w:rsid w:val="009C2FB8"/>
    <w:rsid w:val="00AE6FAB"/>
    <w:rsid w:val="00E75033"/>
    <w:rsid w:val="00EB31D9"/>
    <w:rsid w:val="00EC45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C24A"/>
  <w15:chartTrackingRefBased/>
  <w15:docId w15:val="{B6CB220F-87F9-417C-9679-95B52EE7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31D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B31D9"/>
  </w:style>
  <w:style w:type="paragraph" w:styleId="Pidipagina">
    <w:name w:val="footer"/>
    <w:basedOn w:val="Normale"/>
    <w:link w:val="PidipaginaCarattere"/>
    <w:uiPriority w:val="99"/>
    <w:unhideWhenUsed/>
    <w:rsid w:val="00EB31D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EB31D9"/>
  </w:style>
  <w:style w:type="character" w:styleId="Rimandocommento">
    <w:name w:val="annotation reference"/>
    <w:basedOn w:val="Carpredefinitoparagrafo"/>
    <w:uiPriority w:val="99"/>
    <w:semiHidden/>
    <w:unhideWhenUsed/>
    <w:rsid w:val="000F6C9C"/>
    <w:rPr>
      <w:sz w:val="16"/>
      <w:szCs w:val="16"/>
    </w:rPr>
  </w:style>
  <w:style w:type="paragraph" w:styleId="Testocommento">
    <w:name w:val="annotation text"/>
    <w:basedOn w:val="Normale"/>
    <w:link w:val="TestocommentoCarattere"/>
    <w:uiPriority w:val="99"/>
    <w:unhideWhenUsed/>
    <w:rsid w:val="000F6C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0F6C9C"/>
    <w:rPr>
      <w:sz w:val="20"/>
      <w:szCs w:val="20"/>
    </w:rPr>
  </w:style>
  <w:style w:type="paragraph" w:styleId="Soggettocommento">
    <w:name w:val="annotation subject"/>
    <w:basedOn w:val="Testocommento"/>
    <w:next w:val="Testocommento"/>
    <w:link w:val="SoggettocommentoCarattere"/>
    <w:uiPriority w:val="99"/>
    <w:semiHidden/>
    <w:unhideWhenUsed/>
    <w:rsid w:val="000F6C9C"/>
    <w:rPr>
      <w:b/>
      <w:bCs/>
    </w:rPr>
  </w:style>
  <w:style w:type="character" w:customStyle="1" w:styleId="SoggettocommentoCarattere">
    <w:name w:val="Soggetto commento Carattere"/>
    <w:basedOn w:val="TestocommentoCarattere"/>
    <w:link w:val="Soggettocommento"/>
    <w:uiPriority w:val="99"/>
    <w:semiHidden/>
    <w:rsid w:val="000F6C9C"/>
    <w:rPr>
      <w:b/>
      <w:bCs/>
      <w:sz w:val="20"/>
      <w:szCs w:val="20"/>
    </w:rPr>
  </w:style>
  <w:style w:type="table" w:styleId="Grigliatabella">
    <w:name w:val="Table Grid"/>
    <w:basedOn w:val="Tabellanormale"/>
    <w:uiPriority w:val="39"/>
    <w:rsid w:val="0079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2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kFdfq1SYx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1477</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Yilmaz</dc:creator>
  <cp:keywords/>
  <dc:description/>
  <cp:lastModifiedBy>Utente</cp:lastModifiedBy>
  <cp:revision>3</cp:revision>
  <dcterms:created xsi:type="dcterms:W3CDTF">2023-11-09T16:08:00Z</dcterms:created>
  <dcterms:modified xsi:type="dcterms:W3CDTF">2023-11-09T22:36:00Z</dcterms:modified>
</cp:coreProperties>
</file>