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BA" w:rsidRDefault="004C7CBA" w:rsidP="004C7CBA">
      <w:pPr>
        <w:rPr>
          <w:color w:val="000000"/>
          <w:lang w:val="pt-PT"/>
        </w:rPr>
      </w:pPr>
      <w:r>
        <w:rPr>
          <w:color w:val="000000"/>
          <w:lang w:val="en-US"/>
        </w:rPr>
        <w:t>Dear ERASMUS+ Partner,</w:t>
      </w:r>
    </w:p>
    <w:p w:rsidR="004C7CBA" w:rsidRDefault="004C7CBA" w:rsidP="004C7CBA">
      <w:pPr>
        <w:rPr>
          <w:color w:val="000000"/>
          <w:lang w:val="pt-PT"/>
        </w:rPr>
      </w:pPr>
      <w:r>
        <w:rPr>
          <w:color w:val="000000"/>
          <w:lang w:val="pt-PT"/>
        </w:rPr>
        <w:t> </w:t>
      </w:r>
    </w:p>
    <w:p w:rsidR="004C7CBA" w:rsidRDefault="004C7CBA" w:rsidP="004C7CBA">
      <w:pPr>
        <w:rPr>
          <w:color w:val="000000"/>
          <w:lang w:val="pt-PT"/>
        </w:rPr>
      </w:pPr>
      <w:r>
        <w:rPr>
          <w:color w:val="000000"/>
          <w:lang w:val="en-US"/>
        </w:rPr>
        <w:t xml:space="preserve">We have a couple of very important piece of information concerning the organization of the medical curriculum of NOVA Medical School </w:t>
      </w:r>
      <w:r>
        <w:rPr>
          <w:color w:val="000000"/>
          <w:lang w:val="en-US"/>
        </w:rPr>
        <w:t xml:space="preserve">Lisboa </w:t>
      </w:r>
      <w:bookmarkStart w:id="0" w:name="_GoBack"/>
      <w:bookmarkEnd w:id="0"/>
      <w:r>
        <w:rPr>
          <w:color w:val="000000"/>
          <w:lang w:val="en-US"/>
        </w:rPr>
        <w:t>for the next academic year, which should be taken into consideration by all our partner Universities and the respective nominated Erasmus students:</w:t>
      </w:r>
    </w:p>
    <w:p w:rsidR="004C7CBA" w:rsidRDefault="004C7CBA" w:rsidP="004C7CBA">
      <w:pPr>
        <w:rPr>
          <w:color w:val="000000"/>
          <w:lang w:val="pt-PT"/>
        </w:rPr>
      </w:pPr>
      <w:r>
        <w:rPr>
          <w:color w:val="000000"/>
          <w:lang w:val="pt-PT"/>
        </w:rPr>
        <w:t> </w:t>
      </w:r>
    </w:p>
    <w:p w:rsidR="004C7CBA" w:rsidRDefault="004C7CBA" w:rsidP="004C7CBA">
      <w:pPr>
        <w:rPr>
          <w:color w:val="000000"/>
          <w:lang w:val="pt-PT"/>
        </w:rPr>
      </w:pPr>
      <w:r>
        <w:rPr>
          <w:b/>
          <w:bCs/>
          <w:color w:val="C00000"/>
          <w:sz w:val="28"/>
          <w:szCs w:val="28"/>
          <w:lang w:val="en-US"/>
        </w:rPr>
        <w:t>1)</w:t>
      </w:r>
    </w:p>
    <w:p w:rsidR="004C7CBA" w:rsidRDefault="004C7CBA" w:rsidP="004C7CBA">
      <w:pPr>
        <w:rPr>
          <w:color w:val="000000"/>
          <w:lang w:val="pt-PT"/>
        </w:rPr>
      </w:pPr>
      <w:r>
        <w:rPr>
          <w:color w:val="000000"/>
          <w:lang w:val="en-US"/>
        </w:rPr>
        <w:t xml:space="preserve">NOVA Medical School has introduced a slight change in the ECTS distribution of its medical curriculum. </w:t>
      </w:r>
    </w:p>
    <w:p w:rsidR="004C7CBA" w:rsidRDefault="004C7CBA" w:rsidP="004C7CBA">
      <w:pPr>
        <w:rPr>
          <w:color w:val="000000"/>
          <w:lang w:val="pt-PT"/>
        </w:rPr>
      </w:pPr>
      <w:r>
        <w:rPr>
          <w:color w:val="000000"/>
          <w:lang w:val="pt-PT"/>
        </w:rPr>
        <w:t> </w:t>
      </w:r>
    </w:p>
    <w:p w:rsidR="004C7CBA" w:rsidRDefault="004C7CBA" w:rsidP="004C7CBA">
      <w:pPr>
        <w:rPr>
          <w:color w:val="000000"/>
          <w:lang w:val="pt-PT"/>
        </w:rPr>
      </w:pPr>
      <w:r>
        <w:rPr>
          <w:color w:val="000000"/>
          <w:lang w:val="en-US"/>
        </w:rPr>
        <w:t>As we informed you, the 5</w:t>
      </w:r>
      <w:r>
        <w:rPr>
          <w:color w:val="000000"/>
          <w:vertAlign w:val="superscript"/>
          <w:lang w:val="en-US"/>
        </w:rPr>
        <w:t>th</w:t>
      </w:r>
      <w:r>
        <w:rPr>
          <w:color w:val="000000"/>
          <w:lang w:val="en-US"/>
        </w:rPr>
        <w:t xml:space="preserve"> year of our medical course will be affected by a curricular reform which is currently taking place. However, the ECTS distribution within the 5</w:t>
      </w:r>
      <w:r>
        <w:rPr>
          <w:color w:val="000000"/>
          <w:vertAlign w:val="superscript"/>
          <w:lang w:val="en-US"/>
        </w:rPr>
        <w:t>th</w:t>
      </w:r>
      <w:r>
        <w:rPr>
          <w:color w:val="000000"/>
          <w:lang w:val="en-US"/>
        </w:rPr>
        <w:t xml:space="preserve"> year has been altered:</w:t>
      </w:r>
    </w:p>
    <w:p w:rsidR="004C7CBA" w:rsidRDefault="004C7CBA" w:rsidP="004C7CBA">
      <w:pPr>
        <w:rPr>
          <w:color w:val="000000"/>
          <w:lang w:val="pt-PT"/>
        </w:rPr>
      </w:pPr>
      <w:r>
        <w:rPr>
          <w:b/>
          <w:bCs/>
          <w:color w:val="000000"/>
          <w:lang w:val="en-US"/>
        </w:rPr>
        <w:t>Surgical and Medical Specialties III – 24 ECTS</w:t>
      </w:r>
    </w:p>
    <w:p w:rsidR="004C7CBA" w:rsidRDefault="004C7CBA" w:rsidP="004C7CBA">
      <w:pPr>
        <w:rPr>
          <w:color w:val="000000"/>
          <w:lang w:val="pt-PT"/>
        </w:rPr>
      </w:pPr>
      <w:r>
        <w:rPr>
          <w:b/>
          <w:bCs/>
          <w:color w:val="000000"/>
          <w:lang w:val="en-US"/>
        </w:rPr>
        <w:t>Psychiatry – 8 ECTS</w:t>
      </w:r>
    </w:p>
    <w:p w:rsidR="004C7CBA" w:rsidRDefault="004C7CBA" w:rsidP="004C7CBA">
      <w:pPr>
        <w:rPr>
          <w:color w:val="000000"/>
          <w:lang w:val="pt-PT"/>
        </w:rPr>
      </w:pPr>
      <w:r>
        <w:rPr>
          <w:b/>
          <w:bCs/>
          <w:color w:val="000000"/>
          <w:lang w:val="en-US"/>
        </w:rPr>
        <w:t>General and Familiar Medicine – 8 ECTS</w:t>
      </w:r>
    </w:p>
    <w:p w:rsidR="004C7CBA" w:rsidRDefault="004C7CBA" w:rsidP="004C7CBA">
      <w:pPr>
        <w:rPr>
          <w:color w:val="000000"/>
          <w:lang w:val="pt-PT"/>
        </w:rPr>
      </w:pPr>
      <w:r>
        <w:rPr>
          <w:b/>
          <w:bCs/>
          <w:color w:val="000000"/>
          <w:lang w:val="en-US"/>
        </w:rPr>
        <w:t>Pediatrics – 8 ECTS</w:t>
      </w:r>
    </w:p>
    <w:p w:rsidR="004C7CBA" w:rsidRDefault="004C7CBA" w:rsidP="004C7CBA">
      <w:pPr>
        <w:rPr>
          <w:color w:val="000000"/>
          <w:lang w:val="pt-PT"/>
        </w:rPr>
      </w:pPr>
      <w:r>
        <w:rPr>
          <w:color w:val="000000"/>
          <w:lang w:val="pt-PT"/>
        </w:rPr>
        <w:t> </w:t>
      </w:r>
    </w:p>
    <w:p w:rsidR="004C7CBA" w:rsidRDefault="004C7CBA" w:rsidP="004C7CBA">
      <w:pPr>
        <w:rPr>
          <w:color w:val="000000"/>
          <w:lang w:val="pt-PT"/>
        </w:rPr>
      </w:pPr>
      <w:r>
        <w:rPr>
          <w:color w:val="000000"/>
          <w:lang w:val="en-US"/>
        </w:rPr>
        <w:t xml:space="preserve">We kindly ask you to please disregard the curriculum which has been sent before and consider the version attached. This change is still unofficial, but we thought it would be useful for the planning of the Learning Agreements of your </w:t>
      </w:r>
      <w:r>
        <w:rPr>
          <w:i/>
          <w:iCs/>
          <w:color w:val="000000"/>
          <w:lang w:val="en-US"/>
        </w:rPr>
        <w:t>outgoing</w:t>
      </w:r>
      <w:r>
        <w:rPr>
          <w:color w:val="000000"/>
          <w:lang w:val="en-US"/>
        </w:rPr>
        <w:t xml:space="preserve"> students to know it as early as possible.</w:t>
      </w:r>
    </w:p>
    <w:p w:rsidR="004C7CBA" w:rsidRDefault="004C7CBA" w:rsidP="004C7CBA">
      <w:pPr>
        <w:rPr>
          <w:color w:val="000000"/>
          <w:lang w:val="pt-PT"/>
        </w:rPr>
      </w:pPr>
      <w:r>
        <w:rPr>
          <w:color w:val="000000"/>
          <w:lang w:val="pt-PT"/>
        </w:rPr>
        <w:t> </w:t>
      </w:r>
    </w:p>
    <w:p w:rsidR="004C7CBA" w:rsidRDefault="004C7CBA" w:rsidP="004C7CBA">
      <w:pPr>
        <w:rPr>
          <w:color w:val="000000"/>
          <w:lang w:val="pt-PT"/>
        </w:rPr>
      </w:pPr>
      <w:r>
        <w:rPr>
          <w:b/>
          <w:bCs/>
          <w:color w:val="C00000"/>
          <w:sz w:val="28"/>
          <w:szCs w:val="28"/>
          <w:lang w:val="en-US"/>
        </w:rPr>
        <w:t>2)</w:t>
      </w:r>
    </w:p>
    <w:p w:rsidR="004C7CBA" w:rsidRDefault="004C7CBA" w:rsidP="004C7CBA">
      <w:pPr>
        <w:rPr>
          <w:color w:val="000000"/>
          <w:lang w:val="pt-PT"/>
        </w:rPr>
      </w:pPr>
      <w:r>
        <w:rPr>
          <w:color w:val="000000"/>
          <w:lang w:val="en-US"/>
        </w:rPr>
        <w:t xml:space="preserve">The directing board of NOVA Medical School has revised the rules under which incoming students can attend the subject of Surgical and Medical Specialties III (SMS III). Until now, we have been informing students that the subject of SMS III could not be attended separately among its different blocks. Contrary to what we have been informing, in order to allow a greater flexibility of choice among the different medical areas, students </w:t>
      </w:r>
      <w:r>
        <w:rPr>
          <w:color w:val="000000"/>
          <w:u w:val="single"/>
          <w:lang w:val="en-US"/>
        </w:rPr>
        <w:t>will be allowed to attend the different blocks separately</w:t>
      </w:r>
      <w:r>
        <w:rPr>
          <w:color w:val="000000"/>
          <w:lang w:val="en-US"/>
        </w:rPr>
        <w:t xml:space="preserve"> (expected to be 2 weeks each):</w:t>
      </w:r>
    </w:p>
    <w:p w:rsidR="004C7CBA" w:rsidRDefault="004C7CBA" w:rsidP="004C7CBA">
      <w:pPr>
        <w:rPr>
          <w:color w:val="000000"/>
          <w:lang w:val="pt-PT"/>
        </w:rPr>
      </w:pPr>
      <w:r>
        <w:rPr>
          <w:b/>
          <w:bCs/>
          <w:color w:val="000000"/>
          <w:lang w:val="en-US"/>
        </w:rPr>
        <w:t>Nephrology</w:t>
      </w:r>
    </w:p>
    <w:p w:rsidR="004C7CBA" w:rsidRDefault="004C7CBA" w:rsidP="004C7CBA">
      <w:pPr>
        <w:rPr>
          <w:color w:val="000000"/>
          <w:lang w:val="pt-PT"/>
        </w:rPr>
      </w:pPr>
      <w:r>
        <w:rPr>
          <w:b/>
          <w:bCs/>
          <w:color w:val="000000"/>
          <w:lang w:val="en-US"/>
        </w:rPr>
        <w:t>Endocrinology</w:t>
      </w:r>
    </w:p>
    <w:p w:rsidR="004C7CBA" w:rsidRDefault="004C7CBA" w:rsidP="004C7CBA">
      <w:pPr>
        <w:rPr>
          <w:color w:val="000000"/>
          <w:lang w:val="pt-PT"/>
        </w:rPr>
      </w:pPr>
      <w:r>
        <w:rPr>
          <w:b/>
          <w:bCs/>
          <w:color w:val="000000"/>
          <w:lang w:val="en-US"/>
        </w:rPr>
        <w:t>Hematology</w:t>
      </w:r>
    </w:p>
    <w:p w:rsidR="004C7CBA" w:rsidRDefault="004C7CBA" w:rsidP="004C7CBA">
      <w:pPr>
        <w:rPr>
          <w:color w:val="000000"/>
          <w:lang w:val="pt-PT"/>
        </w:rPr>
      </w:pPr>
      <w:r>
        <w:rPr>
          <w:b/>
          <w:bCs/>
          <w:color w:val="000000"/>
          <w:lang w:val="en-US"/>
        </w:rPr>
        <w:t>Gastroenterology</w:t>
      </w:r>
    </w:p>
    <w:p w:rsidR="004C7CBA" w:rsidRDefault="004C7CBA" w:rsidP="004C7CBA">
      <w:pPr>
        <w:rPr>
          <w:color w:val="000000"/>
          <w:lang w:val="pt-PT"/>
        </w:rPr>
      </w:pPr>
      <w:r>
        <w:rPr>
          <w:b/>
          <w:bCs/>
          <w:color w:val="000000"/>
          <w:lang w:val="en-US"/>
        </w:rPr>
        <w:t>Dermatology</w:t>
      </w:r>
    </w:p>
    <w:p w:rsidR="004C7CBA" w:rsidRDefault="004C7CBA" w:rsidP="004C7CBA">
      <w:pPr>
        <w:rPr>
          <w:color w:val="000000"/>
          <w:lang w:val="pt-PT"/>
        </w:rPr>
      </w:pPr>
      <w:r>
        <w:rPr>
          <w:b/>
          <w:bCs/>
          <w:color w:val="000000"/>
          <w:lang w:val="en-US"/>
        </w:rPr>
        <w:t xml:space="preserve">Ophthalmology </w:t>
      </w:r>
    </w:p>
    <w:p w:rsidR="004C7CBA" w:rsidRDefault="004C7CBA" w:rsidP="004C7CBA">
      <w:pPr>
        <w:rPr>
          <w:color w:val="000000"/>
          <w:lang w:val="pt-PT"/>
        </w:rPr>
      </w:pPr>
      <w:r>
        <w:rPr>
          <w:color w:val="000000"/>
          <w:lang w:val="pt-PT"/>
        </w:rPr>
        <w:t> </w:t>
      </w:r>
    </w:p>
    <w:p w:rsidR="004C7CBA" w:rsidRDefault="004C7CBA" w:rsidP="004C7CBA">
      <w:pPr>
        <w:rPr>
          <w:color w:val="000000"/>
          <w:lang w:val="pt-PT"/>
        </w:rPr>
      </w:pPr>
      <w:r>
        <w:rPr>
          <w:color w:val="000000"/>
          <w:lang w:val="en-US"/>
        </w:rPr>
        <w:t>We draw the attention to the fact that no ECTS will be credited for the attendance of any SMS III blocks. The only way students can obtain full ECTS credits is by attending the whole subject and by sitting for its final exam.</w:t>
      </w:r>
    </w:p>
    <w:p w:rsidR="004C7CBA" w:rsidRDefault="004C7CBA" w:rsidP="004C7CBA">
      <w:pPr>
        <w:rPr>
          <w:color w:val="000000"/>
          <w:lang w:val="pt-PT"/>
        </w:rPr>
      </w:pPr>
      <w:r>
        <w:rPr>
          <w:color w:val="000000"/>
          <w:lang w:val="pt-PT"/>
        </w:rPr>
        <w:t> </w:t>
      </w:r>
    </w:p>
    <w:p w:rsidR="004C7CBA" w:rsidRDefault="004C7CBA" w:rsidP="004C7CBA">
      <w:pPr>
        <w:rPr>
          <w:color w:val="000000"/>
          <w:lang w:val="pt-PT"/>
        </w:rPr>
      </w:pPr>
      <w:r>
        <w:rPr>
          <w:color w:val="000000"/>
          <w:lang w:val="en-US"/>
        </w:rPr>
        <w:t>We would be happy to answer any questions you or any of your students may have. This e-mail will also be forwarded to the Erasmus students who have been already nominated.</w:t>
      </w:r>
    </w:p>
    <w:p w:rsidR="004C7CBA" w:rsidRDefault="004C7CBA" w:rsidP="004C7CBA">
      <w:pPr>
        <w:rPr>
          <w:color w:val="000000"/>
          <w:lang w:val="pt-PT"/>
        </w:rPr>
      </w:pPr>
      <w:r>
        <w:rPr>
          <w:color w:val="000000"/>
          <w:lang w:val="pt-PT"/>
        </w:rPr>
        <w:t> </w:t>
      </w:r>
    </w:p>
    <w:p w:rsidR="004C7CBA" w:rsidRDefault="004C7CBA" w:rsidP="004C7CBA">
      <w:pPr>
        <w:rPr>
          <w:color w:val="000000"/>
          <w:lang w:val="pt-PT"/>
        </w:rPr>
      </w:pPr>
      <w:r>
        <w:rPr>
          <w:color w:val="000000"/>
          <w:lang w:val="en-US"/>
        </w:rPr>
        <w:t>Yours sincerely,</w:t>
      </w:r>
    </w:p>
    <w:p w:rsidR="004C7CBA" w:rsidRDefault="004C7CBA" w:rsidP="004C7CBA">
      <w:pPr>
        <w:rPr>
          <w:color w:val="000000"/>
          <w:lang w:val="pt-PT"/>
        </w:rPr>
      </w:pPr>
      <w:r>
        <w:rPr>
          <w:color w:val="000000"/>
          <w:lang w:val="pt-PT"/>
        </w:rPr>
        <w:t> </w:t>
      </w:r>
    </w:p>
    <w:p w:rsidR="004C7CBA" w:rsidRDefault="004C7CBA" w:rsidP="004C7CBA">
      <w:pPr>
        <w:spacing w:after="120"/>
        <w:rPr>
          <w:color w:val="000000"/>
          <w:lang w:val="pt-PT"/>
        </w:rPr>
      </w:pPr>
      <w:r>
        <w:rPr>
          <w:b/>
          <w:bCs/>
          <w:color w:val="636466"/>
          <w:sz w:val="24"/>
          <w:szCs w:val="24"/>
          <w:lang w:val="en-US"/>
        </w:rPr>
        <w:t>João Gil Freitas</w:t>
      </w:r>
    </w:p>
    <w:p w:rsidR="004C7CBA" w:rsidRDefault="004C7CBA" w:rsidP="004C7CBA">
      <w:pPr>
        <w:spacing w:line="240" w:lineRule="atLeast"/>
        <w:rPr>
          <w:color w:val="000000"/>
          <w:lang w:val="pt-PT"/>
        </w:rPr>
      </w:pPr>
      <w:r>
        <w:rPr>
          <w:color w:val="636466"/>
          <w:lang w:val="en-US"/>
        </w:rPr>
        <w:t>International Relations Officer</w:t>
      </w:r>
    </w:p>
    <w:p w:rsidR="004C7CBA" w:rsidRDefault="004C7CBA" w:rsidP="004C7CBA">
      <w:pPr>
        <w:spacing w:line="240" w:lineRule="atLeast"/>
        <w:rPr>
          <w:color w:val="000000"/>
          <w:lang w:val="pt-PT"/>
        </w:rPr>
      </w:pPr>
      <w:r>
        <w:rPr>
          <w:b/>
          <w:bCs/>
          <w:color w:val="FFB612"/>
          <w:lang w:val="pt-PT"/>
        </w:rPr>
        <w:t>NOVA</w:t>
      </w:r>
      <w:r>
        <w:rPr>
          <w:b/>
          <w:bCs/>
          <w:color w:val="636466"/>
          <w:lang w:val="pt-PT"/>
        </w:rPr>
        <w:t xml:space="preserve"> </w:t>
      </w:r>
      <w:r>
        <w:rPr>
          <w:b/>
          <w:bCs/>
          <w:smallCaps/>
          <w:color w:val="636466"/>
          <w:lang w:val="pt-PT"/>
        </w:rPr>
        <w:t>Medical School|Faculdade de Ciências Médicas</w:t>
      </w:r>
    </w:p>
    <w:p w:rsidR="004C7CBA" w:rsidRDefault="004C7CBA" w:rsidP="004C7CBA">
      <w:pPr>
        <w:spacing w:line="240" w:lineRule="atLeast"/>
        <w:rPr>
          <w:color w:val="000000"/>
          <w:lang w:val="pt-PT"/>
        </w:rPr>
      </w:pPr>
      <w:r>
        <w:rPr>
          <w:smallCaps/>
          <w:color w:val="595959"/>
          <w:lang w:val="pt-PT"/>
        </w:rPr>
        <w:t>Universidade Nova de Lisboa</w:t>
      </w:r>
    </w:p>
    <w:p w:rsidR="004C7CBA" w:rsidRDefault="004C7CBA" w:rsidP="004C7CBA">
      <w:pPr>
        <w:rPr>
          <w:color w:val="000000"/>
          <w:lang w:val="pt-PT"/>
        </w:rPr>
      </w:pPr>
      <w:r>
        <w:rPr>
          <w:color w:val="595959"/>
          <w:lang w:val="pt-PT"/>
        </w:rPr>
        <w:t xml:space="preserve">Campo dos Mártires da Pátria, 130  | 1169-056 Lisboa </w:t>
      </w:r>
    </w:p>
    <w:p w:rsidR="004C7CBA" w:rsidRDefault="004C7CBA" w:rsidP="004C7CBA">
      <w:pPr>
        <w:spacing w:line="240" w:lineRule="atLeast"/>
        <w:rPr>
          <w:color w:val="000000"/>
          <w:lang w:val="pt-PT"/>
        </w:rPr>
      </w:pPr>
      <w:r>
        <w:rPr>
          <w:color w:val="636466"/>
          <w:lang w:val="pt-PT"/>
        </w:rPr>
        <w:t>Tel.: +351 218 803 071</w:t>
      </w:r>
    </w:p>
    <w:p w:rsidR="004C7CBA" w:rsidRDefault="004C7CBA" w:rsidP="004C7CBA">
      <w:pPr>
        <w:spacing w:line="240" w:lineRule="atLeast"/>
        <w:rPr>
          <w:color w:val="000000"/>
          <w:lang w:val="pt-PT"/>
        </w:rPr>
      </w:pPr>
      <w:r>
        <w:rPr>
          <w:color w:val="636466"/>
          <w:lang w:val="pt-PT"/>
        </w:rPr>
        <w:t xml:space="preserve">E-mail: </w:t>
      </w:r>
      <w:hyperlink r:id="rId4" w:tgtFrame="_blank" w:history="1">
        <w:r>
          <w:rPr>
            <w:rStyle w:val="Hiperpovezava"/>
            <w:lang w:val="pt-PT"/>
          </w:rPr>
          <w:t>geral.gri@fcm.unl.pt</w:t>
        </w:r>
      </w:hyperlink>
      <w:r>
        <w:rPr>
          <w:color w:val="1F497D"/>
          <w:lang w:val="pt-PT"/>
        </w:rPr>
        <w:t xml:space="preserve"> ; </w:t>
      </w:r>
      <w:hyperlink r:id="rId5" w:tgtFrame="_blank" w:history="1">
        <w:r>
          <w:rPr>
            <w:rStyle w:val="Hiperpovezava"/>
            <w:lang w:val="pt-PT"/>
          </w:rPr>
          <w:t>joao.freitas@fcm.unl.pt</w:t>
        </w:r>
      </w:hyperlink>
      <w:r>
        <w:rPr>
          <w:color w:val="1F497D"/>
          <w:lang w:val="pt-PT"/>
        </w:rPr>
        <w:t xml:space="preserve">  </w:t>
      </w:r>
      <w:r>
        <w:rPr>
          <w:color w:val="595959"/>
          <w:lang w:val="pt-PT"/>
        </w:rPr>
        <w:t>|</w:t>
      </w:r>
      <w:r>
        <w:rPr>
          <w:color w:val="1F497D"/>
          <w:lang w:val="pt-PT"/>
        </w:rPr>
        <w:t xml:space="preserve">  </w:t>
      </w:r>
      <w:hyperlink r:id="rId6" w:tgtFrame="_blank" w:history="1">
        <w:r>
          <w:rPr>
            <w:rStyle w:val="Hiperpovezava"/>
            <w:lang w:val="pt-PT"/>
          </w:rPr>
          <w:t>www.fcm.unl.pt</w:t>
        </w:r>
      </w:hyperlink>
    </w:p>
    <w:p w:rsidR="004C7CBA" w:rsidRDefault="004C7CBA" w:rsidP="004C7CBA">
      <w:pPr>
        <w:spacing w:line="240" w:lineRule="atLeast"/>
        <w:rPr>
          <w:color w:val="000000"/>
          <w:lang w:val="pt-PT"/>
        </w:rPr>
      </w:pPr>
      <w:r>
        <w:rPr>
          <w:color w:val="000000"/>
          <w:lang w:val="pt-PT"/>
        </w:rPr>
        <w:lastRenderedPageBreak/>
        <w:t> </w:t>
      </w:r>
    </w:p>
    <w:p w:rsidR="00C374F7" w:rsidRDefault="00C374F7"/>
    <w:sectPr w:rsidR="00C37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BA"/>
    <w:rsid w:val="004C7CBA"/>
    <w:rsid w:val="00C374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565CE-ABEB-47E9-B1BD-67FCE235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C7CBA"/>
    <w:pPr>
      <w:spacing w:after="0" w:line="240" w:lineRule="auto"/>
    </w:pPr>
    <w:rPr>
      <w:rFonts w:ascii="Calibri"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4C7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4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cm.unl.pt/" TargetMode="External"/><Relationship Id="rId5" Type="http://schemas.openxmlformats.org/officeDocument/2006/relationships/hyperlink" Target="mailto:sandra.rito@fcm.unl.pt" TargetMode="External"/><Relationship Id="rId4" Type="http://schemas.openxmlformats.org/officeDocument/2006/relationships/hyperlink" Target="mailto:geral.dir@fcm.unl.p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MF UM</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Orož</dc:creator>
  <cp:keywords/>
  <dc:description/>
  <cp:lastModifiedBy>Milena Orož</cp:lastModifiedBy>
  <cp:revision>1</cp:revision>
  <dcterms:created xsi:type="dcterms:W3CDTF">2015-04-23T06:28:00Z</dcterms:created>
  <dcterms:modified xsi:type="dcterms:W3CDTF">2015-04-23T06:29:00Z</dcterms:modified>
</cp:coreProperties>
</file>